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276"/>
        <w:gridCol w:w="8247"/>
      </w:tblGrid>
      <w:tr w:rsidR="000271E1" w:rsidTr="00C23243">
        <w:trPr>
          <w:cantSplit/>
          <w:trHeight w:val="277"/>
        </w:trPr>
        <w:tc>
          <w:tcPr>
            <w:tcW w:w="1276" w:type="dxa"/>
            <w:vMerge w:val="restart"/>
            <w:tcBorders>
              <w:top w:val="single" w:sz="6" w:space="0" w:color="auto"/>
              <w:left w:val="single" w:sz="6" w:space="0" w:color="auto"/>
              <w:bottom w:val="single" w:sz="6" w:space="0" w:color="auto"/>
              <w:right w:val="single" w:sz="6" w:space="0" w:color="auto"/>
            </w:tcBorders>
            <w:hideMark/>
          </w:tcPr>
          <w:p w:rsidR="000271E1" w:rsidRDefault="000271E1" w:rsidP="00C23243">
            <w:pPr>
              <w:spacing w:line="240" w:lineRule="auto"/>
              <w:jc w:val="center"/>
              <w:rPr>
                <w:i/>
              </w:rPr>
            </w:pPr>
            <w:bookmarkStart w:id="0" w:name="_Toc119910692"/>
            <w:r>
              <w:rPr>
                <w:i/>
                <w:noProof/>
                <w:lang w:eastAsia="ru-RU"/>
              </w:rPr>
              <w:drawing>
                <wp:inline distT="0" distB="0" distL="0" distR="0" wp14:anchorId="6591400C" wp14:editId="1052EE12">
                  <wp:extent cx="581025" cy="819150"/>
                  <wp:effectExtent l="0" t="0" r="9525" b="0"/>
                  <wp:docPr id="14" name="Рисунок 14"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voenmeh"/>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1025" cy="819150"/>
                          </a:xfrm>
                          <a:prstGeom prst="rect">
                            <a:avLst/>
                          </a:prstGeom>
                          <a:noFill/>
                          <a:ln>
                            <a:noFill/>
                          </a:ln>
                        </pic:spPr>
                      </pic:pic>
                    </a:graphicData>
                  </a:graphic>
                </wp:inline>
              </w:drawing>
            </w:r>
          </w:p>
        </w:tc>
        <w:tc>
          <w:tcPr>
            <w:tcW w:w="8247" w:type="dxa"/>
            <w:tcBorders>
              <w:top w:val="single" w:sz="6" w:space="0" w:color="auto"/>
              <w:left w:val="single" w:sz="6" w:space="0" w:color="auto"/>
              <w:bottom w:val="single" w:sz="6" w:space="0" w:color="auto"/>
              <w:right w:val="single" w:sz="6" w:space="0" w:color="auto"/>
            </w:tcBorders>
            <w:vAlign w:val="center"/>
            <w:hideMark/>
          </w:tcPr>
          <w:p w:rsidR="000271E1" w:rsidRDefault="000271E1" w:rsidP="00C23243">
            <w:pPr>
              <w:spacing w:after="0" w:line="240" w:lineRule="auto"/>
              <w:jc w:val="center"/>
              <w:rPr>
                <w:sz w:val="18"/>
              </w:rPr>
            </w:pPr>
            <w:r>
              <w:rPr>
                <w:sz w:val="18"/>
              </w:rPr>
              <w:t>МИНОБРНАУКИ РОССИИ</w:t>
            </w:r>
          </w:p>
          <w:p w:rsidR="000271E1" w:rsidRDefault="000271E1" w:rsidP="00C23243">
            <w:pPr>
              <w:spacing w:after="0" w:line="240" w:lineRule="auto"/>
              <w:jc w:val="center"/>
              <w:rPr>
                <w:sz w:val="18"/>
                <w:szCs w:val="20"/>
              </w:rPr>
            </w:pPr>
            <w:r>
              <w:rPr>
                <w:sz w:val="18"/>
                <w:szCs w:val="20"/>
              </w:rPr>
              <w:t xml:space="preserve">федеральное государственное бюджетное образовательное учреждение </w:t>
            </w:r>
          </w:p>
          <w:p w:rsidR="000271E1" w:rsidRDefault="000271E1" w:rsidP="00C23243">
            <w:pPr>
              <w:spacing w:after="0" w:line="240" w:lineRule="auto"/>
              <w:jc w:val="center"/>
              <w:rPr>
                <w:sz w:val="18"/>
                <w:szCs w:val="20"/>
              </w:rPr>
            </w:pPr>
            <w:r>
              <w:rPr>
                <w:sz w:val="18"/>
                <w:szCs w:val="20"/>
              </w:rPr>
              <w:t>высшего образования</w:t>
            </w:r>
          </w:p>
          <w:p w:rsidR="000271E1" w:rsidRDefault="000271E1" w:rsidP="00C23243">
            <w:pPr>
              <w:spacing w:after="0" w:line="240" w:lineRule="auto"/>
              <w:jc w:val="center"/>
              <w:rPr>
                <w:b/>
                <w:sz w:val="18"/>
                <w:szCs w:val="20"/>
              </w:rPr>
            </w:pPr>
            <w:r>
              <w:rPr>
                <w:b/>
                <w:sz w:val="18"/>
                <w:szCs w:val="20"/>
              </w:rPr>
              <w:t xml:space="preserve">«Балтийский государственный технический университет «ВОЕНМЕХ» им. Д.Ф. Устинова» </w:t>
            </w:r>
          </w:p>
          <w:p w:rsidR="000271E1" w:rsidRDefault="000271E1" w:rsidP="00C23243">
            <w:pPr>
              <w:spacing w:after="0" w:line="240" w:lineRule="auto"/>
              <w:jc w:val="center"/>
              <w:rPr>
                <w:b/>
                <w:sz w:val="28"/>
              </w:rPr>
            </w:pPr>
            <w:r>
              <w:rPr>
                <w:b/>
                <w:sz w:val="18"/>
                <w:szCs w:val="20"/>
              </w:rPr>
              <w:t>(БГТУ «ВОЕНМЕХ» им. Д.Ф. Устинова»)</w:t>
            </w:r>
          </w:p>
        </w:tc>
      </w:tr>
      <w:tr w:rsidR="000271E1" w:rsidTr="00C23243">
        <w:trPr>
          <w:cantSplit/>
          <w:trHeight w:val="276"/>
        </w:trPr>
        <w:tc>
          <w:tcPr>
            <w:tcW w:w="1276" w:type="dxa"/>
            <w:vMerge/>
            <w:tcBorders>
              <w:top w:val="single" w:sz="6" w:space="0" w:color="auto"/>
              <w:left w:val="single" w:sz="6" w:space="0" w:color="auto"/>
              <w:bottom w:val="single" w:sz="6" w:space="0" w:color="auto"/>
              <w:right w:val="single" w:sz="6" w:space="0" w:color="auto"/>
            </w:tcBorders>
            <w:vAlign w:val="center"/>
            <w:hideMark/>
          </w:tcPr>
          <w:p w:rsidR="000271E1" w:rsidRDefault="000271E1" w:rsidP="00C23243">
            <w:pPr>
              <w:spacing w:after="0" w:line="256" w:lineRule="auto"/>
              <w:rPr>
                <w:rFonts w:ascii="Times New Roman" w:hAnsi="Times New Roman"/>
                <w:i/>
                <w:sz w:val="28"/>
              </w:rPr>
            </w:pPr>
          </w:p>
        </w:tc>
        <w:tc>
          <w:tcPr>
            <w:tcW w:w="8247" w:type="dxa"/>
            <w:tcBorders>
              <w:top w:val="single" w:sz="6" w:space="0" w:color="auto"/>
              <w:left w:val="single" w:sz="6" w:space="0" w:color="auto"/>
              <w:bottom w:val="single" w:sz="6" w:space="0" w:color="auto"/>
              <w:right w:val="single" w:sz="6" w:space="0" w:color="auto"/>
            </w:tcBorders>
            <w:vAlign w:val="center"/>
            <w:hideMark/>
          </w:tcPr>
          <w:p w:rsidR="000271E1" w:rsidRDefault="000271E1" w:rsidP="00C23243">
            <w:pPr>
              <w:spacing w:after="0" w:line="240" w:lineRule="auto"/>
              <w:jc w:val="center"/>
              <w:rPr>
                <w:szCs w:val="21"/>
              </w:rPr>
            </w:pPr>
            <w:r>
              <w:rPr>
                <w:sz w:val="24"/>
                <w:szCs w:val="21"/>
              </w:rPr>
              <w:t>БГТУ.СМК-Ф-4.2-К5-01</w:t>
            </w:r>
          </w:p>
        </w:tc>
      </w:tr>
    </w:tbl>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3"/>
        <w:gridCol w:w="261"/>
        <w:gridCol w:w="824"/>
        <w:gridCol w:w="276"/>
        <w:gridCol w:w="6330"/>
      </w:tblGrid>
      <w:tr w:rsidR="000271E1" w:rsidTr="00C23243">
        <w:trPr>
          <w:trHeight w:val="371"/>
        </w:trPr>
        <w:tc>
          <w:tcPr>
            <w:tcW w:w="1663" w:type="dxa"/>
            <w:vAlign w:val="bottom"/>
          </w:tcPr>
          <w:p w:rsidR="000271E1" w:rsidRDefault="000271E1" w:rsidP="00C23243">
            <w:pPr>
              <w:rPr>
                <w:rFonts w:cs="Times New Roman"/>
                <w:sz w:val="24"/>
                <w:szCs w:val="20"/>
                <w:lang w:eastAsia="ru-RU"/>
              </w:rPr>
            </w:pPr>
          </w:p>
          <w:p w:rsidR="000271E1" w:rsidRDefault="000271E1" w:rsidP="00C23243">
            <w:pPr>
              <w:rPr>
                <w:sz w:val="24"/>
                <w:szCs w:val="20"/>
                <w:lang w:eastAsia="ru-RU"/>
              </w:rPr>
            </w:pPr>
            <w:r>
              <w:rPr>
                <w:sz w:val="24"/>
                <w:szCs w:val="20"/>
                <w:lang w:eastAsia="ru-RU"/>
              </w:rPr>
              <w:t>Факультет</w:t>
            </w:r>
          </w:p>
        </w:tc>
        <w:tc>
          <w:tcPr>
            <w:tcW w:w="261" w:type="dxa"/>
            <w:vAlign w:val="bottom"/>
          </w:tcPr>
          <w:p w:rsidR="000271E1" w:rsidRDefault="000271E1" w:rsidP="00C23243">
            <w:pPr>
              <w:ind w:left="-125" w:right="-250"/>
              <w:rPr>
                <w:sz w:val="16"/>
                <w:szCs w:val="20"/>
                <w:lang w:eastAsia="ru-RU"/>
              </w:rPr>
            </w:pPr>
          </w:p>
        </w:tc>
        <w:tc>
          <w:tcPr>
            <w:tcW w:w="824" w:type="dxa"/>
            <w:tcBorders>
              <w:top w:val="nil"/>
              <w:left w:val="nil"/>
              <w:bottom w:val="single" w:sz="4" w:space="0" w:color="auto"/>
              <w:right w:val="nil"/>
            </w:tcBorders>
            <w:vAlign w:val="bottom"/>
            <w:hideMark/>
          </w:tcPr>
          <w:p w:rsidR="000271E1" w:rsidRDefault="000271E1" w:rsidP="00C23243">
            <w:pPr>
              <w:jc w:val="center"/>
              <w:rPr>
                <w:sz w:val="28"/>
                <w:szCs w:val="20"/>
                <w:lang w:eastAsia="ru-RU"/>
              </w:rPr>
            </w:pPr>
            <w:r>
              <w:rPr>
                <w:szCs w:val="20"/>
                <w:lang w:eastAsia="ru-RU"/>
              </w:rPr>
              <w:t>Е</w:t>
            </w:r>
          </w:p>
        </w:tc>
        <w:tc>
          <w:tcPr>
            <w:tcW w:w="276" w:type="dxa"/>
            <w:vAlign w:val="bottom"/>
          </w:tcPr>
          <w:p w:rsidR="000271E1" w:rsidRDefault="000271E1" w:rsidP="00C23243">
            <w:pPr>
              <w:rPr>
                <w:sz w:val="14"/>
                <w:szCs w:val="20"/>
                <w:lang w:eastAsia="ru-RU"/>
              </w:rPr>
            </w:pPr>
          </w:p>
        </w:tc>
        <w:tc>
          <w:tcPr>
            <w:tcW w:w="6330" w:type="dxa"/>
            <w:tcBorders>
              <w:top w:val="nil"/>
              <w:left w:val="nil"/>
              <w:bottom w:val="single" w:sz="4" w:space="0" w:color="auto"/>
              <w:right w:val="nil"/>
            </w:tcBorders>
            <w:vAlign w:val="bottom"/>
            <w:hideMark/>
          </w:tcPr>
          <w:p w:rsidR="000271E1" w:rsidRDefault="000271E1" w:rsidP="00C23243">
            <w:pPr>
              <w:rPr>
                <w:sz w:val="28"/>
                <w:szCs w:val="20"/>
                <w:lang w:eastAsia="ru-RU"/>
              </w:rPr>
            </w:pPr>
            <w:r>
              <w:rPr>
                <w:szCs w:val="20"/>
                <w:lang w:eastAsia="ru-RU"/>
              </w:rPr>
              <w:t>Оружие и системы вооружения</w:t>
            </w:r>
          </w:p>
        </w:tc>
      </w:tr>
      <w:tr w:rsidR="000271E1" w:rsidTr="00C23243">
        <w:trPr>
          <w:trHeight w:val="130"/>
        </w:trPr>
        <w:tc>
          <w:tcPr>
            <w:tcW w:w="1663" w:type="dxa"/>
            <w:vAlign w:val="bottom"/>
          </w:tcPr>
          <w:p w:rsidR="000271E1" w:rsidRDefault="000271E1" w:rsidP="00C23243">
            <w:pPr>
              <w:rPr>
                <w:sz w:val="16"/>
                <w:szCs w:val="20"/>
                <w:lang w:eastAsia="ru-RU"/>
              </w:rPr>
            </w:pPr>
          </w:p>
        </w:tc>
        <w:tc>
          <w:tcPr>
            <w:tcW w:w="261" w:type="dxa"/>
            <w:vAlign w:val="bottom"/>
          </w:tcPr>
          <w:p w:rsidR="000271E1" w:rsidRDefault="000271E1" w:rsidP="00C23243">
            <w:pPr>
              <w:ind w:left="-125" w:right="-250"/>
              <w:rPr>
                <w:sz w:val="16"/>
                <w:szCs w:val="20"/>
                <w:lang w:eastAsia="ru-RU"/>
              </w:rPr>
            </w:pPr>
          </w:p>
        </w:tc>
        <w:tc>
          <w:tcPr>
            <w:tcW w:w="824" w:type="dxa"/>
            <w:tcBorders>
              <w:top w:val="single" w:sz="4" w:space="0" w:color="auto"/>
              <w:left w:val="nil"/>
              <w:bottom w:val="nil"/>
              <w:right w:val="nil"/>
            </w:tcBorders>
            <w:vAlign w:val="bottom"/>
            <w:hideMark/>
          </w:tcPr>
          <w:p w:rsidR="000271E1" w:rsidRDefault="000271E1" w:rsidP="00C23243">
            <w:pPr>
              <w:rPr>
                <w:sz w:val="16"/>
                <w:szCs w:val="20"/>
                <w:lang w:eastAsia="ru-RU"/>
              </w:rPr>
            </w:pPr>
            <w:r>
              <w:rPr>
                <w:sz w:val="16"/>
                <w:szCs w:val="20"/>
                <w:lang w:eastAsia="ru-RU"/>
              </w:rPr>
              <w:t>шифр</w:t>
            </w:r>
          </w:p>
        </w:tc>
        <w:tc>
          <w:tcPr>
            <w:tcW w:w="276" w:type="dxa"/>
            <w:vAlign w:val="bottom"/>
          </w:tcPr>
          <w:p w:rsidR="000271E1" w:rsidRDefault="000271E1" w:rsidP="00C23243">
            <w:pPr>
              <w:rPr>
                <w:sz w:val="16"/>
                <w:szCs w:val="20"/>
                <w:lang w:eastAsia="ru-RU"/>
              </w:rPr>
            </w:pPr>
          </w:p>
        </w:tc>
        <w:tc>
          <w:tcPr>
            <w:tcW w:w="6330" w:type="dxa"/>
            <w:tcBorders>
              <w:top w:val="single" w:sz="4" w:space="0" w:color="auto"/>
              <w:left w:val="nil"/>
              <w:bottom w:val="nil"/>
              <w:right w:val="nil"/>
            </w:tcBorders>
            <w:vAlign w:val="bottom"/>
            <w:hideMark/>
          </w:tcPr>
          <w:p w:rsidR="000271E1" w:rsidRDefault="000271E1" w:rsidP="00C23243">
            <w:pPr>
              <w:rPr>
                <w:sz w:val="16"/>
                <w:szCs w:val="20"/>
                <w:lang w:eastAsia="ru-RU"/>
              </w:rPr>
            </w:pPr>
            <w:r>
              <w:rPr>
                <w:sz w:val="16"/>
                <w:szCs w:val="20"/>
                <w:lang w:eastAsia="ru-RU"/>
              </w:rPr>
              <w:t>наименование</w:t>
            </w:r>
          </w:p>
        </w:tc>
      </w:tr>
      <w:tr w:rsidR="000271E1" w:rsidTr="00C23243">
        <w:trPr>
          <w:trHeight w:val="143"/>
        </w:trPr>
        <w:tc>
          <w:tcPr>
            <w:tcW w:w="1663" w:type="dxa"/>
            <w:vAlign w:val="bottom"/>
            <w:hideMark/>
          </w:tcPr>
          <w:p w:rsidR="000271E1" w:rsidRDefault="000271E1" w:rsidP="00C23243">
            <w:pPr>
              <w:rPr>
                <w:sz w:val="24"/>
                <w:szCs w:val="20"/>
                <w:lang w:eastAsia="ru-RU"/>
              </w:rPr>
            </w:pPr>
            <w:r>
              <w:rPr>
                <w:sz w:val="24"/>
                <w:szCs w:val="20"/>
                <w:lang w:eastAsia="ru-RU"/>
              </w:rPr>
              <w:t>Кафедра</w:t>
            </w:r>
          </w:p>
        </w:tc>
        <w:tc>
          <w:tcPr>
            <w:tcW w:w="261" w:type="dxa"/>
            <w:vAlign w:val="bottom"/>
          </w:tcPr>
          <w:p w:rsidR="000271E1" w:rsidRDefault="000271E1" w:rsidP="00C23243">
            <w:pPr>
              <w:ind w:left="-125" w:right="-250"/>
              <w:rPr>
                <w:sz w:val="16"/>
                <w:szCs w:val="20"/>
                <w:lang w:eastAsia="ru-RU"/>
              </w:rPr>
            </w:pPr>
          </w:p>
        </w:tc>
        <w:tc>
          <w:tcPr>
            <w:tcW w:w="824" w:type="dxa"/>
            <w:tcBorders>
              <w:top w:val="nil"/>
              <w:left w:val="nil"/>
              <w:bottom w:val="single" w:sz="4" w:space="0" w:color="auto"/>
              <w:right w:val="nil"/>
            </w:tcBorders>
            <w:vAlign w:val="bottom"/>
            <w:hideMark/>
          </w:tcPr>
          <w:p w:rsidR="000271E1" w:rsidRDefault="000271E1" w:rsidP="00C23243">
            <w:pPr>
              <w:jc w:val="center"/>
              <w:rPr>
                <w:sz w:val="28"/>
                <w:szCs w:val="20"/>
                <w:lang w:eastAsia="ru-RU"/>
              </w:rPr>
            </w:pPr>
            <w:r>
              <w:rPr>
                <w:szCs w:val="20"/>
                <w:lang w:eastAsia="ru-RU"/>
              </w:rPr>
              <w:t>Е6</w:t>
            </w:r>
          </w:p>
        </w:tc>
        <w:tc>
          <w:tcPr>
            <w:tcW w:w="276" w:type="dxa"/>
            <w:vAlign w:val="bottom"/>
          </w:tcPr>
          <w:p w:rsidR="000271E1" w:rsidRDefault="000271E1" w:rsidP="00C23243">
            <w:pPr>
              <w:rPr>
                <w:sz w:val="14"/>
                <w:szCs w:val="20"/>
                <w:lang w:eastAsia="ru-RU"/>
              </w:rPr>
            </w:pPr>
          </w:p>
        </w:tc>
        <w:tc>
          <w:tcPr>
            <w:tcW w:w="6330" w:type="dxa"/>
            <w:tcBorders>
              <w:top w:val="nil"/>
              <w:left w:val="nil"/>
              <w:bottom w:val="single" w:sz="4" w:space="0" w:color="auto"/>
              <w:right w:val="nil"/>
            </w:tcBorders>
            <w:vAlign w:val="bottom"/>
            <w:hideMark/>
          </w:tcPr>
          <w:p w:rsidR="000271E1" w:rsidRDefault="000271E1" w:rsidP="00C23243">
            <w:pPr>
              <w:rPr>
                <w:sz w:val="28"/>
                <w:szCs w:val="20"/>
                <w:lang w:eastAsia="ru-RU"/>
              </w:rPr>
            </w:pPr>
            <w:r>
              <w:rPr>
                <w:szCs w:val="20"/>
                <w:lang w:eastAsia="ru-RU"/>
              </w:rPr>
              <w:t>Управление в технических системах</w:t>
            </w:r>
          </w:p>
        </w:tc>
      </w:tr>
      <w:tr w:rsidR="000271E1" w:rsidTr="00C23243">
        <w:trPr>
          <w:trHeight w:val="146"/>
        </w:trPr>
        <w:tc>
          <w:tcPr>
            <w:tcW w:w="1663" w:type="dxa"/>
            <w:vAlign w:val="bottom"/>
          </w:tcPr>
          <w:p w:rsidR="000271E1" w:rsidRDefault="000271E1" w:rsidP="00C23243">
            <w:pPr>
              <w:rPr>
                <w:sz w:val="16"/>
                <w:szCs w:val="20"/>
                <w:lang w:eastAsia="ru-RU"/>
              </w:rPr>
            </w:pPr>
          </w:p>
        </w:tc>
        <w:tc>
          <w:tcPr>
            <w:tcW w:w="261" w:type="dxa"/>
            <w:vAlign w:val="bottom"/>
          </w:tcPr>
          <w:p w:rsidR="000271E1" w:rsidRDefault="000271E1" w:rsidP="00C23243">
            <w:pPr>
              <w:ind w:left="-125" w:right="-250"/>
              <w:rPr>
                <w:sz w:val="16"/>
                <w:szCs w:val="20"/>
                <w:lang w:eastAsia="ru-RU"/>
              </w:rPr>
            </w:pPr>
          </w:p>
        </w:tc>
        <w:tc>
          <w:tcPr>
            <w:tcW w:w="824" w:type="dxa"/>
            <w:tcBorders>
              <w:top w:val="single" w:sz="4" w:space="0" w:color="auto"/>
              <w:left w:val="nil"/>
              <w:bottom w:val="nil"/>
              <w:right w:val="nil"/>
            </w:tcBorders>
            <w:vAlign w:val="bottom"/>
            <w:hideMark/>
          </w:tcPr>
          <w:p w:rsidR="000271E1" w:rsidRDefault="000271E1" w:rsidP="00C23243">
            <w:pPr>
              <w:rPr>
                <w:sz w:val="16"/>
                <w:szCs w:val="20"/>
                <w:lang w:eastAsia="ru-RU"/>
              </w:rPr>
            </w:pPr>
            <w:r>
              <w:rPr>
                <w:sz w:val="16"/>
                <w:szCs w:val="20"/>
                <w:lang w:eastAsia="ru-RU"/>
              </w:rPr>
              <w:t>шифр</w:t>
            </w:r>
          </w:p>
        </w:tc>
        <w:tc>
          <w:tcPr>
            <w:tcW w:w="276" w:type="dxa"/>
            <w:vAlign w:val="bottom"/>
          </w:tcPr>
          <w:p w:rsidR="000271E1" w:rsidRDefault="000271E1" w:rsidP="00C23243">
            <w:pPr>
              <w:rPr>
                <w:sz w:val="16"/>
                <w:szCs w:val="20"/>
                <w:lang w:eastAsia="ru-RU"/>
              </w:rPr>
            </w:pPr>
          </w:p>
        </w:tc>
        <w:tc>
          <w:tcPr>
            <w:tcW w:w="6330" w:type="dxa"/>
            <w:tcBorders>
              <w:top w:val="single" w:sz="4" w:space="0" w:color="auto"/>
              <w:left w:val="nil"/>
              <w:bottom w:val="nil"/>
              <w:right w:val="nil"/>
            </w:tcBorders>
            <w:vAlign w:val="bottom"/>
            <w:hideMark/>
          </w:tcPr>
          <w:p w:rsidR="000271E1" w:rsidRDefault="000271E1" w:rsidP="00C23243">
            <w:pPr>
              <w:rPr>
                <w:sz w:val="16"/>
                <w:szCs w:val="20"/>
                <w:lang w:eastAsia="ru-RU"/>
              </w:rPr>
            </w:pPr>
            <w:r>
              <w:rPr>
                <w:sz w:val="16"/>
                <w:szCs w:val="20"/>
                <w:lang w:eastAsia="ru-RU"/>
              </w:rPr>
              <w:t>наименование</w:t>
            </w:r>
          </w:p>
        </w:tc>
      </w:tr>
    </w:tbl>
    <w:p w:rsidR="000271E1" w:rsidRDefault="000271E1" w:rsidP="000271E1">
      <w:pPr>
        <w:spacing w:line="240" w:lineRule="auto"/>
        <w:rPr>
          <w:sz w:val="24"/>
          <w:szCs w:val="24"/>
        </w:rPr>
      </w:pPr>
    </w:p>
    <w:p w:rsidR="000271E1" w:rsidRDefault="000271E1" w:rsidP="000271E1">
      <w:pPr>
        <w:spacing w:line="240" w:lineRule="auto"/>
        <w:jc w:val="center"/>
        <w:rPr>
          <w:sz w:val="24"/>
          <w:szCs w:val="24"/>
        </w:rPr>
      </w:pPr>
    </w:p>
    <w:p w:rsidR="000271E1" w:rsidRDefault="000271E1" w:rsidP="000271E1">
      <w:pPr>
        <w:spacing w:line="240" w:lineRule="auto"/>
        <w:jc w:val="center"/>
        <w:rPr>
          <w:sz w:val="24"/>
          <w:szCs w:val="24"/>
        </w:rPr>
      </w:pPr>
    </w:p>
    <w:p w:rsidR="000271E1" w:rsidRDefault="000271E1" w:rsidP="000271E1">
      <w:pPr>
        <w:spacing w:line="240" w:lineRule="auto"/>
        <w:jc w:val="center"/>
        <w:rPr>
          <w:sz w:val="24"/>
          <w:szCs w:val="24"/>
        </w:rPr>
      </w:pPr>
    </w:p>
    <w:p w:rsidR="000271E1" w:rsidRDefault="000271E1" w:rsidP="000271E1">
      <w:pPr>
        <w:spacing w:line="240" w:lineRule="auto"/>
        <w:jc w:val="center"/>
        <w:rPr>
          <w:sz w:val="40"/>
        </w:rPr>
      </w:pPr>
      <w:r>
        <w:rPr>
          <w:sz w:val="40"/>
        </w:rPr>
        <w:t>КУРСОВАЯ РАБОТА</w:t>
      </w:r>
    </w:p>
    <w:p w:rsidR="000271E1" w:rsidRDefault="000271E1" w:rsidP="000271E1">
      <w:pPr>
        <w:spacing w:line="240" w:lineRule="auto"/>
        <w:jc w:val="center"/>
        <w:rPr>
          <w:sz w:val="40"/>
        </w:rPr>
      </w:pPr>
    </w:p>
    <w:tbl>
      <w:tblPr>
        <w:tblStyle w:val="ab"/>
        <w:tblW w:w="0" w:type="auto"/>
        <w:tblLook w:val="04A0" w:firstRow="1" w:lastRow="0" w:firstColumn="1" w:lastColumn="0" w:noHBand="0" w:noVBand="1"/>
      </w:tblPr>
      <w:tblGrid>
        <w:gridCol w:w="9355"/>
      </w:tblGrid>
      <w:tr w:rsidR="000271E1" w:rsidTr="00C23243">
        <w:tc>
          <w:tcPr>
            <w:tcW w:w="10115" w:type="dxa"/>
            <w:tcBorders>
              <w:top w:val="nil"/>
              <w:left w:val="nil"/>
              <w:bottom w:val="single" w:sz="4" w:space="0" w:color="auto"/>
              <w:right w:val="nil"/>
            </w:tcBorders>
          </w:tcPr>
          <w:p w:rsidR="000271E1" w:rsidRDefault="000271E1" w:rsidP="00C23243">
            <w:pPr>
              <w:jc w:val="center"/>
              <w:rPr>
                <w:sz w:val="40"/>
                <w:szCs w:val="20"/>
                <w:lang w:eastAsia="ru-RU"/>
              </w:rPr>
            </w:pPr>
            <w:r>
              <w:rPr>
                <w:sz w:val="40"/>
                <w:szCs w:val="20"/>
                <w:lang w:eastAsia="ru-RU"/>
              </w:rPr>
              <w:t>Испытания авиационных бомб</w:t>
            </w:r>
            <w:bookmarkStart w:id="1" w:name="_GoBack"/>
            <w:bookmarkEnd w:id="1"/>
          </w:p>
        </w:tc>
      </w:tr>
      <w:tr w:rsidR="000271E1" w:rsidTr="00C23243">
        <w:tc>
          <w:tcPr>
            <w:tcW w:w="10115" w:type="dxa"/>
            <w:tcBorders>
              <w:top w:val="single" w:sz="4" w:space="0" w:color="auto"/>
              <w:left w:val="nil"/>
              <w:bottom w:val="single" w:sz="4" w:space="0" w:color="auto"/>
              <w:right w:val="nil"/>
            </w:tcBorders>
          </w:tcPr>
          <w:p w:rsidR="000271E1" w:rsidRDefault="000271E1" w:rsidP="00C23243">
            <w:pPr>
              <w:jc w:val="center"/>
              <w:rPr>
                <w:sz w:val="40"/>
                <w:szCs w:val="20"/>
                <w:lang w:eastAsia="ru-RU"/>
              </w:rPr>
            </w:pPr>
          </w:p>
        </w:tc>
      </w:tr>
      <w:tr w:rsidR="000271E1" w:rsidTr="00C23243">
        <w:tc>
          <w:tcPr>
            <w:tcW w:w="10115" w:type="dxa"/>
            <w:tcBorders>
              <w:top w:val="single" w:sz="4" w:space="0" w:color="auto"/>
              <w:left w:val="nil"/>
              <w:bottom w:val="single" w:sz="4" w:space="0" w:color="auto"/>
              <w:right w:val="nil"/>
            </w:tcBorders>
          </w:tcPr>
          <w:p w:rsidR="000271E1" w:rsidRDefault="000271E1" w:rsidP="00C23243">
            <w:pPr>
              <w:jc w:val="center"/>
              <w:rPr>
                <w:sz w:val="40"/>
                <w:szCs w:val="20"/>
                <w:lang w:eastAsia="ru-RU"/>
              </w:rPr>
            </w:pPr>
          </w:p>
        </w:tc>
      </w:tr>
    </w:tbl>
    <w:p w:rsidR="000271E1" w:rsidRDefault="000271E1" w:rsidP="000271E1">
      <w:pPr>
        <w:spacing w:line="240" w:lineRule="auto"/>
        <w:jc w:val="center"/>
        <w:rPr>
          <w:sz w:val="40"/>
        </w:rPr>
      </w:pPr>
    </w:p>
    <w:p w:rsidR="000271E1" w:rsidRDefault="000271E1" w:rsidP="000271E1">
      <w:pPr>
        <w:spacing w:line="240" w:lineRule="auto"/>
        <w:jc w:val="center"/>
        <w:rPr>
          <w:sz w:val="28"/>
          <w:szCs w:val="28"/>
        </w:rPr>
      </w:pPr>
    </w:p>
    <w:p w:rsidR="000271E1" w:rsidRDefault="000271E1" w:rsidP="000271E1">
      <w:pPr>
        <w:spacing w:line="240" w:lineRule="auto"/>
        <w:rPr>
          <w:sz w:val="32"/>
          <w:szCs w:val="28"/>
        </w:rPr>
      </w:pPr>
    </w:p>
    <w:tbl>
      <w:tblPr>
        <w:tblStyle w:val="ab"/>
        <w:tblW w:w="5042"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6"/>
        <w:gridCol w:w="853"/>
        <w:gridCol w:w="388"/>
        <w:gridCol w:w="965"/>
        <w:gridCol w:w="236"/>
        <w:gridCol w:w="1404"/>
      </w:tblGrid>
      <w:tr w:rsidR="000271E1" w:rsidTr="00C23243">
        <w:trPr>
          <w:trHeight w:val="292"/>
        </w:trPr>
        <w:tc>
          <w:tcPr>
            <w:tcW w:w="3402" w:type="dxa"/>
            <w:gridSpan w:val="4"/>
            <w:hideMark/>
          </w:tcPr>
          <w:p w:rsidR="000271E1" w:rsidRDefault="000271E1" w:rsidP="00C23243">
            <w:pPr>
              <w:tabs>
                <w:tab w:val="left" w:pos="5670"/>
              </w:tabs>
              <w:rPr>
                <w:sz w:val="28"/>
                <w:szCs w:val="20"/>
                <w:lang w:eastAsia="ru-RU"/>
              </w:rPr>
            </w:pPr>
            <w:r>
              <w:rPr>
                <w:szCs w:val="20"/>
                <w:lang w:eastAsia="ru-RU"/>
              </w:rPr>
              <w:t>Выполнил студент группы</w:t>
            </w:r>
          </w:p>
        </w:tc>
        <w:tc>
          <w:tcPr>
            <w:tcW w:w="236" w:type="dxa"/>
          </w:tcPr>
          <w:p w:rsidR="000271E1" w:rsidRDefault="000271E1" w:rsidP="00C23243">
            <w:pPr>
              <w:tabs>
                <w:tab w:val="left" w:pos="5670"/>
              </w:tabs>
              <w:rPr>
                <w:sz w:val="18"/>
                <w:szCs w:val="20"/>
                <w:lang w:eastAsia="ru-RU"/>
              </w:rPr>
            </w:pPr>
          </w:p>
        </w:tc>
        <w:tc>
          <w:tcPr>
            <w:tcW w:w="1404" w:type="dxa"/>
            <w:tcBorders>
              <w:top w:val="nil"/>
              <w:left w:val="nil"/>
              <w:bottom w:val="single" w:sz="4" w:space="0" w:color="auto"/>
              <w:right w:val="nil"/>
            </w:tcBorders>
          </w:tcPr>
          <w:p w:rsidR="000271E1" w:rsidRDefault="000271E1" w:rsidP="00C23243">
            <w:pPr>
              <w:tabs>
                <w:tab w:val="left" w:pos="5670"/>
              </w:tabs>
              <w:ind w:left="-344" w:firstLine="344"/>
              <w:jc w:val="center"/>
              <w:rPr>
                <w:sz w:val="28"/>
                <w:szCs w:val="20"/>
                <w:lang w:eastAsia="ru-RU"/>
              </w:rPr>
            </w:pPr>
            <w:r>
              <w:rPr>
                <w:sz w:val="28"/>
                <w:szCs w:val="20"/>
                <w:lang w:eastAsia="ru-RU"/>
              </w:rPr>
              <w:t>Е6М31</w:t>
            </w:r>
          </w:p>
        </w:tc>
      </w:tr>
      <w:tr w:rsidR="000271E1" w:rsidTr="00C23243">
        <w:trPr>
          <w:trHeight w:val="349"/>
        </w:trPr>
        <w:tc>
          <w:tcPr>
            <w:tcW w:w="5042" w:type="dxa"/>
            <w:gridSpan w:val="6"/>
            <w:tcBorders>
              <w:top w:val="nil"/>
              <w:left w:val="nil"/>
              <w:bottom w:val="single" w:sz="4" w:space="0" w:color="auto"/>
              <w:right w:val="nil"/>
            </w:tcBorders>
          </w:tcPr>
          <w:p w:rsidR="000271E1" w:rsidRDefault="000271E1" w:rsidP="00C23243">
            <w:pPr>
              <w:tabs>
                <w:tab w:val="left" w:pos="5670"/>
              </w:tabs>
              <w:jc w:val="center"/>
              <w:rPr>
                <w:szCs w:val="20"/>
                <w:lang w:eastAsia="ru-RU"/>
              </w:rPr>
            </w:pPr>
            <w:r>
              <w:rPr>
                <w:szCs w:val="20"/>
                <w:lang w:eastAsia="ru-RU"/>
              </w:rPr>
              <w:t>Костромин Д.С.</w:t>
            </w:r>
          </w:p>
        </w:tc>
      </w:tr>
      <w:tr w:rsidR="000271E1" w:rsidTr="00C23243">
        <w:trPr>
          <w:trHeight w:val="276"/>
        </w:trPr>
        <w:tc>
          <w:tcPr>
            <w:tcW w:w="5042" w:type="dxa"/>
            <w:gridSpan w:val="6"/>
            <w:tcBorders>
              <w:top w:val="single" w:sz="4" w:space="0" w:color="auto"/>
              <w:left w:val="nil"/>
              <w:bottom w:val="nil"/>
              <w:right w:val="nil"/>
            </w:tcBorders>
            <w:hideMark/>
          </w:tcPr>
          <w:p w:rsidR="000271E1" w:rsidRDefault="000271E1" w:rsidP="00C23243">
            <w:pPr>
              <w:tabs>
                <w:tab w:val="left" w:pos="5670"/>
              </w:tabs>
              <w:jc w:val="center"/>
              <w:rPr>
                <w:szCs w:val="20"/>
                <w:vertAlign w:val="superscript"/>
                <w:lang w:eastAsia="ru-RU"/>
              </w:rPr>
            </w:pPr>
            <w:r>
              <w:rPr>
                <w:szCs w:val="20"/>
                <w:vertAlign w:val="superscript"/>
                <w:lang w:eastAsia="ru-RU"/>
              </w:rPr>
              <w:t>Фамилия И.О.</w:t>
            </w:r>
          </w:p>
        </w:tc>
      </w:tr>
      <w:tr w:rsidR="000271E1" w:rsidTr="00C23243">
        <w:trPr>
          <w:trHeight w:val="308"/>
        </w:trPr>
        <w:tc>
          <w:tcPr>
            <w:tcW w:w="5042" w:type="dxa"/>
            <w:gridSpan w:val="6"/>
            <w:hideMark/>
          </w:tcPr>
          <w:p w:rsidR="000271E1" w:rsidRDefault="000271E1" w:rsidP="00C23243">
            <w:pPr>
              <w:tabs>
                <w:tab w:val="left" w:pos="5670"/>
              </w:tabs>
              <w:jc w:val="right"/>
              <w:rPr>
                <w:szCs w:val="20"/>
                <w:lang w:eastAsia="ru-RU"/>
              </w:rPr>
            </w:pPr>
            <w:r>
              <w:rPr>
                <w:b/>
                <w:szCs w:val="20"/>
                <w:lang w:eastAsia="ru-RU"/>
              </w:rPr>
              <w:t>РУКОВОДИТЕЛЬ</w:t>
            </w:r>
          </w:p>
        </w:tc>
      </w:tr>
      <w:tr w:rsidR="000271E1" w:rsidTr="00C23243">
        <w:trPr>
          <w:trHeight w:val="292"/>
        </w:trPr>
        <w:tc>
          <w:tcPr>
            <w:tcW w:w="2049" w:type="dxa"/>
            <w:gridSpan w:val="2"/>
            <w:tcBorders>
              <w:top w:val="nil"/>
              <w:left w:val="nil"/>
              <w:bottom w:val="single" w:sz="4" w:space="0" w:color="auto"/>
              <w:right w:val="nil"/>
            </w:tcBorders>
          </w:tcPr>
          <w:p w:rsidR="000271E1" w:rsidRDefault="000271E1" w:rsidP="00C23243">
            <w:pPr>
              <w:tabs>
                <w:tab w:val="left" w:pos="5670"/>
              </w:tabs>
              <w:jc w:val="center"/>
              <w:rPr>
                <w:szCs w:val="20"/>
                <w:lang w:eastAsia="ru-RU"/>
              </w:rPr>
            </w:pPr>
            <w:r>
              <w:rPr>
                <w:szCs w:val="20"/>
                <w:lang w:eastAsia="ru-RU"/>
              </w:rPr>
              <w:t>Карпов С.А.</w:t>
            </w:r>
          </w:p>
        </w:tc>
        <w:tc>
          <w:tcPr>
            <w:tcW w:w="388" w:type="dxa"/>
          </w:tcPr>
          <w:p w:rsidR="000271E1" w:rsidRDefault="000271E1" w:rsidP="00C23243">
            <w:pPr>
              <w:tabs>
                <w:tab w:val="left" w:pos="5670"/>
              </w:tabs>
              <w:rPr>
                <w:szCs w:val="20"/>
                <w:lang w:eastAsia="ru-RU"/>
              </w:rPr>
            </w:pPr>
          </w:p>
        </w:tc>
        <w:tc>
          <w:tcPr>
            <w:tcW w:w="2605" w:type="dxa"/>
            <w:gridSpan w:val="3"/>
            <w:tcBorders>
              <w:top w:val="nil"/>
              <w:left w:val="nil"/>
              <w:bottom w:val="single" w:sz="4" w:space="0" w:color="auto"/>
              <w:right w:val="nil"/>
            </w:tcBorders>
          </w:tcPr>
          <w:p w:rsidR="000271E1" w:rsidRDefault="000271E1" w:rsidP="00C23243">
            <w:pPr>
              <w:tabs>
                <w:tab w:val="left" w:pos="5670"/>
              </w:tabs>
              <w:rPr>
                <w:szCs w:val="20"/>
                <w:lang w:eastAsia="ru-RU"/>
              </w:rPr>
            </w:pPr>
          </w:p>
        </w:tc>
      </w:tr>
      <w:tr w:rsidR="000271E1" w:rsidTr="00C23243">
        <w:trPr>
          <w:trHeight w:val="292"/>
        </w:trPr>
        <w:tc>
          <w:tcPr>
            <w:tcW w:w="5042" w:type="dxa"/>
            <w:gridSpan w:val="6"/>
            <w:hideMark/>
          </w:tcPr>
          <w:p w:rsidR="000271E1" w:rsidRDefault="000271E1" w:rsidP="00C23243">
            <w:pPr>
              <w:tabs>
                <w:tab w:val="left" w:pos="5670"/>
              </w:tabs>
              <w:rPr>
                <w:szCs w:val="20"/>
                <w:vertAlign w:val="superscript"/>
                <w:lang w:eastAsia="ru-RU"/>
              </w:rPr>
            </w:pPr>
            <w:r>
              <w:rPr>
                <w:szCs w:val="20"/>
                <w:vertAlign w:val="superscript"/>
                <w:lang w:eastAsia="ru-RU"/>
              </w:rPr>
              <w:t xml:space="preserve">          Фамилия И.О.                                     Подпись</w:t>
            </w:r>
          </w:p>
        </w:tc>
      </w:tr>
      <w:tr w:rsidR="000271E1" w:rsidTr="00C23243">
        <w:trPr>
          <w:trHeight w:val="292"/>
        </w:trPr>
        <w:tc>
          <w:tcPr>
            <w:tcW w:w="1196" w:type="dxa"/>
            <w:vAlign w:val="bottom"/>
            <w:hideMark/>
          </w:tcPr>
          <w:p w:rsidR="000271E1" w:rsidRDefault="000271E1" w:rsidP="00C23243">
            <w:pPr>
              <w:tabs>
                <w:tab w:val="left" w:pos="5670"/>
              </w:tabs>
              <w:rPr>
                <w:szCs w:val="20"/>
                <w:lang w:eastAsia="ru-RU"/>
              </w:rPr>
            </w:pPr>
            <w:r>
              <w:rPr>
                <w:szCs w:val="20"/>
                <w:lang w:eastAsia="ru-RU"/>
              </w:rPr>
              <w:t xml:space="preserve">Оценка </w:t>
            </w:r>
          </w:p>
        </w:tc>
        <w:tc>
          <w:tcPr>
            <w:tcW w:w="2442" w:type="dxa"/>
            <w:gridSpan w:val="4"/>
            <w:tcBorders>
              <w:top w:val="nil"/>
              <w:left w:val="nil"/>
              <w:bottom w:val="single" w:sz="4" w:space="0" w:color="auto"/>
              <w:right w:val="nil"/>
            </w:tcBorders>
            <w:vAlign w:val="bottom"/>
          </w:tcPr>
          <w:p w:rsidR="000271E1" w:rsidRDefault="000271E1" w:rsidP="00C23243">
            <w:pPr>
              <w:tabs>
                <w:tab w:val="left" w:pos="5670"/>
              </w:tabs>
              <w:rPr>
                <w:sz w:val="18"/>
                <w:szCs w:val="20"/>
                <w:lang w:eastAsia="ru-RU"/>
              </w:rPr>
            </w:pPr>
          </w:p>
        </w:tc>
        <w:tc>
          <w:tcPr>
            <w:tcW w:w="1404" w:type="dxa"/>
          </w:tcPr>
          <w:p w:rsidR="000271E1" w:rsidRDefault="000271E1" w:rsidP="00C23243">
            <w:pPr>
              <w:tabs>
                <w:tab w:val="left" w:pos="5670"/>
              </w:tabs>
              <w:rPr>
                <w:sz w:val="28"/>
                <w:szCs w:val="20"/>
                <w:lang w:eastAsia="ru-RU"/>
              </w:rPr>
            </w:pPr>
          </w:p>
        </w:tc>
      </w:tr>
      <w:tr w:rsidR="000271E1" w:rsidTr="00C23243">
        <w:trPr>
          <w:trHeight w:val="409"/>
        </w:trPr>
        <w:tc>
          <w:tcPr>
            <w:tcW w:w="1196" w:type="dxa"/>
            <w:vAlign w:val="bottom"/>
            <w:hideMark/>
          </w:tcPr>
          <w:p w:rsidR="000271E1" w:rsidRDefault="000271E1" w:rsidP="00C23243">
            <w:pPr>
              <w:tabs>
                <w:tab w:val="left" w:pos="5670"/>
              </w:tabs>
              <w:rPr>
                <w:szCs w:val="20"/>
                <w:lang w:eastAsia="ru-RU"/>
              </w:rPr>
            </w:pPr>
            <w:r>
              <w:rPr>
                <w:szCs w:val="20"/>
                <w:lang w:eastAsia="ru-RU"/>
              </w:rPr>
              <w:t>«_____»</w:t>
            </w:r>
          </w:p>
        </w:tc>
        <w:tc>
          <w:tcPr>
            <w:tcW w:w="2442" w:type="dxa"/>
            <w:gridSpan w:val="4"/>
            <w:tcBorders>
              <w:top w:val="single" w:sz="4" w:space="0" w:color="auto"/>
              <w:left w:val="nil"/>
              <w:bottom w:val="single" w:sz="4" w:space="0" w:color="auto"/>
              <w:right w:val="nil"/>
            </w:tcBorders>
            <w:vAlign w:val="bottom"/>
          </w:tcPr>
          <w:p w:rsidR="000271E1" w:rsidRDefault="000271E1" w:rsidP="00C23243">
            <w:pPr>
              <w:tabs>
                <w:tab w:val="left" w:pos="5670"/>
              </w:tabs>
              <w:rPr>
                <w:sz w:val="18"/>
                <w:szCs w:val="20"/>
                <w:lang w:eastAsia="ru-RU"/>
              </w:rPr>
            </w:pPr>
          </w:p>
        </w:tc>
        <w:tc>
          <w:tcPr>
            <w:tcW w:w="1404" w:type="dxa"/>
            <w:vAlign w:val="bottom"/>
            <w:hideMark/>
          </w:tcPr>
          <w:p w:rsidR="000271E1" w:rsidRDefault="000271E1" w:rsidP="00C23243">
            <w:pPr>
              <w:tabs>
                <w:tab w:val="left" w:pos="5670"/>
              </w:tabs>
              <w:rPr>
                <w:sz w:val="28"/>
                <w:szCs w:val="20"/>
                <w:lang w:eastAsia="ru-RU"/>
              </w:rPr>
            </w:pPr>
            <w:r>
              <w:rPr>
                <w:szCs w:val="20"/>
                <w:lang w:eastAsia="ru-RU"/>
              </w:rPr>
              <w:t>201_г.</w:t>
            </w:r>
          </w:p>
        </w:tc>
      </w:tr>
    </w:tbl>
    <w:p w:rsidR="000271E1" w:rsidRDefault="000271E1" w:rsidP="000271E1">
      <w:pPr>
        <w:tabs>
          <w:tab w:val="left" w:pos="5670"/>
        </w:tabs>
        <w:spacing w:line="240" w:lineRule="auto"/>
        <w:ind w:left="5387"/>
        <w:rPr>
          <w:sz w:val="36"/>
          <w:szCs w:val="28"/>
        </w:rPr>
      </w:pPr>
    </w:p>
    <w:p w:rsidR="000271E1" w:rsidRDefault="000271E1" w:rsidP="000271E1">
      <w:pPr>
        <w:tabs>
          <w:tab w:val="left" w:pos="5670"/>
        </w:tabs>
        <w:spacing w:line="240" w:lineRule="auto"/>
        <w:ind w:left="5387"/>
        <w:rPr>
          <w:sz w:val="36"/>
          <w:szCs w:val="28"/>
        </w:rPr>
      </w:pPr>
    </w:p>
    <w:p w:rsidR="000271E1" w:rsidRDefault="000271E1" w:rsidP="000271E1">
      <w:pPr>
        <w:tabs>
          <w:tab w:val="left" w:pos="5670"/>
        </w:tabs>
        <w:spacing w:line="240" w:lineRule="auto"/>
        <w:ind w:left="5387"/>
        <w:rPr>
          <w:sz w:val="36"/>
          <w:szCs w:val="28"/>
        </w:rPr>
      </w:pPr>
    </w:p>
    <w:p w:rsidR="000271E1" w:rsidRDefault="000271E1" w:rsidP="000271E1">
      <w:pPr>
        <w:spacing w:line="240" w:lineRule="auto"/>
        <w:jc w:val="center"/>
        <w:rPr>
          <w:sz w:val="28"/>
          <w:szCs w:val="28"/>
        </w:rPr>
      </w:pPr>
      <w:r>
        <w:rPr>
          <w:szCs w:val="28"/>
        </w:rPr>
        <w:t>САНКТ-ПЕТЕРБУРГ</w:t>
      </w:r>
    </w:p>
    <w:p w:rsidR="000271E1" w:rsidRDefault="000271E1" w:rsidP="000271E1">
      <w:pPr>
        <w:spacing w:line="240" w:lineRule="auto"/>
        <w:jc w:val="center"/>
        <w:rPr>
          <w:szCs w:val="28"/>
        </w:rPr>
      </w:pPr>
      <w:r>
        <w:rPr>
          <w:szCs w:val="28"/>
        </w:rPr>
        <w:t>2019 г.</w:t>
      </w:r>
      <w:bookmarkEnd w:id="0"/>
    </w:p>
    <w:p w:rsidR="00212132" w:rsidRDefault="00212132" w:rsidP="00920B65">
      <w:pPr>
        <w:spacing w:line="360" w:lineRule="auto"/>
        <w:jc w:val="center"/>
        <w:rPr>
          <w:rFonts w:ascii="Times New Roman" w:hAnsi="Times New Roman" w:cs="Times New Roman"/>
          <w:b/>
          <w:bCs/>
          <w:sz w:val="28"/>
          <w:szCs w:val="28"/>
          <w:shd w:val="clear" w:color="auto" w:fill="FFFFFF"/>
        </w:rPr>
      </w:pPr>
      <w:r>
        <w:rPr>
          <w:rFonts w:ascii="Times New Roman" w:hAnsi="Times New Roman" w:cs="Times New Roman"/>
          <w:b/>
          <w:bCs/>
          <w:sz w:val="28"/>
          <w:szCs w:val="28"/>
          <w:shd w:val="clear" w:color="auto" w:fill="FFFFFF"/>
        </w:rPr>
        <w:lastRenderedPageBreak/>
        <w:t>Содержание</w:t>
      </w:r>
    </w:p>
    <w:p w:rsidR="00212132" w:rsidRPr="00212132" w:rsidRDefault="00212132" w:rsidP="00212132">
      <w:pPr>
        <w:pStyle w:val="aa"/>
        <w:numPr>
          <w:ilvl w:val="0"/>
          <w:numId w:val="4"/>
        </w:numPr>
        <w:spacing w:line="360" w:lineRule="auto"/>
        <w:rPr>
          <w:rFonts w:ascii="Times New Roman" w:hAnsi="Times New Roman" w:cs="Times New Roman"/>
          <w:bCs/>
          <w:sz w:val="28"/>
          <w:szCs w:val="28"/>
          <w:shd w:val="clear" w:color="auto" w:fill="FFFFFF"/>
        </w:rPr>
      </w:pPr>
      <w:r w:rsidRPr="00212132">
        <w:rPr>
          <w:rFonts w:ascii="Times New Roman" w:hAnsi="Times New Roman" w:cs="Times New Roman"/>
          <w:bCs/>
          <w:sz w:val="28"/>
          <w:szCs w:val="28"/>
          <w:shd w:val="clear" w:color="auto" w:fill="FFFFFF"/>
        </w:rPr>
        <w:t>Определение понятия авиабомба</w:t>
      </w:r>
      <w:r>
        <w:rPr>
          <w:rFonts w:ascii="Times New Roman" w:hAnsi="Times New Roman" w:cs="Times New Roman"/>
          <w:bCs/>
          <w:sz w:val="28"/>
          <w:szCs w:val="28"/>
          <w:shd w:val="clear" w:color="auto" w:fill="FFFFFF"/>
        </w:rPr>
        <w:t>…………………………………</w:t>
      </w:r>
      <w:r w:rsidR="00AA4758">
        <w:rPr>
          <w:rFonts w:ascii="Times New Roman" w:hAnsi="Times New Roman" w:cs="Times New Roman"/>
          <w:bCs/>
          <w:sz w:val="28"/>
          <w:szCs w:val="28"/>
          <w:shd w:val="clear" w:color="auto" w:fill="FFFFFF"/>
        </w:rPr>
        <w:t>…</w:t>
      </w:r>
      <w:r>
        <w:rPr>
          <w:rFonts w:ascii="Times New Roman" w:hAnsi="Times New Roman" w:cs="Times New Roman"/>
          <w:bCs/>
          <w:sz w:val="28"/>
          <w:szCs w:val="28"/>
          <w:shd w:val="clear" w:color="auto" w:fill="FFFFFF"/>
        </w:rPr>
        <w:t>……</w:t>
      </w:r>
      <w:r w:rsidR="00AA4758">
        <w:rPr>
          <w:rFonts w:ascii="Times New Roman" w:hAnsi="Times New Roman" w:cs="Times New Roman"/>
          <w:bCs/>
          <w:sz w:val="28"/>
          <w:szCs w:val="28"/>
          <w:shd w:val="clear" w:color="auto" w:fill="FFFFFF"/>
        </w:rPr>
        <w:t>2</w:t>
      </w:r>
    </w:p>
    <w:p w:rsidR="00212132" w:rsidRPr="00212132" w:rsidRDefault="00212132" w:rsidP="00212132">
      <w:pPr>
        <w:pStyle w:val="a8"/>
        <w:numPr>
          <w:ilvl w:val="0"/>
          <w:numId w:val="4"/>
        </w:numPr>
        <w:shd w:val="clear" w:color="auto" w:fill="FFFFFF"/>
        <w:spacing w:before="0" w:beforeAutospacing="0" w:after="160" w:afterAutospacing="0" w:line="360" w:lineRule="auto"/>
        <w:rPr>
          <w:sz w:val="28"/>
          <w:szCs w:val="28"/>
        </w:rPr>
      </w:pPr>
      <w:r w:rsidRPr="00212132">
        <w:rPr>
          <w:sz w:val="28"/>
          <w:szCs w:val="28"/>
        </w:rPr>
        <w:t>Подвеска авиабомб</w:t>
      </w:r>
      <w:r>
        <w:rPr>
          <w:sz w:val="28"/>
          <w:szCs w:val="28"/>
        </w:rPr>
        <w:t>………………………………………………</w:t>
      </w:r>
      <w:proofErr w:type="gramStart"/>
      <w:r>
        <w:rPr>
          <w:sz w:val="28"/>
          <w:szCs w:val="28"/>
        </w:rPr>
        <w:t>……</w:t>
      </w:r>
      <w:r w:rsidR="00AA4758">
        <w:rPr>
          <w:sz w:val="28"/>
          <w:szCs w:val="28"/>
        </w:rPr>
        <w:t>.</w:t>
      </w:r>
      <w:proofErr w:type="gramEnd"/>
      <w:r w:rsidR="00AA4758">
        <w:rPr>
          <w:sz w:val="28"/>
          <w:szCs w:val="28"/>
        </w:rPr>
        <w:t>.</w:t>
      </w:r>
      <w:r>
        <w:rPr>
          <w:sz w:val="28"/>
          <w:szCs w:val="28"/>
        </w:rPr>
        <w:t>…</w:t>
      </w:r>
      <w:r w:rsidR="00AA4758">
        <w:rPr>
          <w:sz w:val="28"/>
          <w:szCs w:val="28"/>
        </w:rPr>
        <w:t>3</w:t>
      </w:r>
    </w:p>
    <w:p w:rsidR="00212132" w:rsidRPr="00212132" w:rsidRDefault="00212132" w:rsidP="00212132">
      <w:pPr>
        <w:pStyle w:val="aa"/>
        <w:numPr>
          <w:ilvl w:val="0"/>
          <w:numId w:val="4"/>
        </w:numPr>
        <w:shd w:val="clear" w:color="auto" w:fill="FFFFFF"/>
        <w:spacing w:line="360" w:lineRule="auto"/>
        <w:ind w:right="147"/>
        <w:rPr>
          <w:rFonts w:ascii="Times New Roman" w:eastAsia="Times New Roman" w:hAnsi="Times New Roman" w:cs="Times New Roman"/>
          <w:sz w:val="28"/>
          <w:szCs w:val="28"/>
          <w:lang w:eastAsia="ru-RU"/>
        </w:rPr>
      </w:pPr>
      <w:r w:rsidRPr="00212132">
        <w:rPr>
          <w:rFonts w:ascii="Times New Roman" w:eastAsia="Times New Roman" w:hAnsi="Times New Roman" w:cs="Times New Roman"/>
          <w:sz w:val="28"/>
          <w:szCs w:val="28"/>
          <w:lang w:eastAsia="ru-RU"/>
        </w:rPr>
        <w:t>Испытание авиабомб</w:t>
      </w:r>
      <w:r>
        <w:rPr>
          <w:rFonts w:ascii="Times New Roman" w:eastAsia="Times New Roman" w:hAnsi="Times New Roman" w:cs="Times New Roman"/>
          <w:sz w:val="28"/>
          <w:szCs w:val="28"/>
          <w:lang w:eastAsia="ru-RU"/>
        </w:rPr>
        <w:t>……………………………………………………</w:t>
      </w:r>
      <w:r w:rsidR="00AA4758">
        <w:rPr>
          <w:rFonts w:ascii="Times New Roman" w:eastAsia="Times New Roman" w:hAnsi="Times New Roman" w:cs="Times New Roman"/>
          <w:sz w:val="28"/>
          <w:szCs w:val="28"/>
          <w:lang w:eastAsia="ru-RU"/>
        </w:rPr>
        <w:t>...5</w:t>
      </w:r>
    </w:p>
    <w:p w:rsidR="00212132" w:rsidRPr="00212132" w:rsidRDefault="00212132" w:rsidP="00212132">
      <w:pPr>
        <w:pStyle w:val="aa"/>
        <w:numPr>
          <w:ilvl w:val="0"/>
          <w:numId w:val="4"/>
        </w:numPr>
        <w:spacing w:line="360" w:lineRule="auto"/>
        <w:rPr>
          <w:rFonts w:ascii="Times New Roman" w:hAnsi="Times New Roman" w:cs="Times New Roman"/>
          <w:sz w:val="28"/>
          <w:szCs w:val="28"/>
        </w:rPr>
      </w:pPr>
      <w:r w:rsidRPr="00212132">
        <w:rPr>
          <w:rFonts w:ascii="Times New Roman" w:hAnsi="Times New Roman" w:cs="Times New Roman"/>
          <w:sz w:val="28"/>
          <w:szCs w:val="28"/>
        </w:rPr>
        <w:t>Методика испытаний на герметичность</w:t>
      </w:r>
      <w:r>
        <w:rPr>
          <w:rFonts w:ascii="Times New Roman" w:hAnsi="Times New Roman" w:cs="Times New Roman"/>
          <w:sz w:val="28"/>
          <w:szCs w:val="28"/>
        </w:rPr>
        <w:t>……………………………</w:t>
      </w:r>
      <w:r w:rsidR="00AA4758">
        <w:rPr>
          <w:rFonts w:ascii="Times New Roman" w:hAnsi="Times New Roman" w:cs="Times New Roman"/>
          <w:sz w:val="28"/>
          <w:szCs w:val="28"/>
        </w:rPr>
        <w:t>.....</w:t>
      </w:r>
      <w:r>
        <w:rPr>
          <w:rFonts w:ascii="Times New Roman" w:hAnsi="Times New Roman" w:cs="Times New Roman"/>
          <w:sz w:val="28"/>
          <w:szCs w:val="28"/>
        </w:rPr>
        <w:t>..</w:t>
      </w:r>
      <w:r w:rsidR="00AA4758">
        <w:rPr>
          <w:rFonts w:ascii="Times New Roman" w:hAnsi="Times New Roman" w:cs="Times New Roman"/>
          <w:sz w:val="28"/>
          <w:szCs w:val="28"/>
        </w:rPr>
        <w:t>8</w:t>
      </w:r>
    </w:p>
    <w:p w:rsidR="00212132" w:rsidRPr="00212132" w:rsidRDefault="00212132" w:rsidP="00212132">
      <w:pPr>
        <w:pStyle w:val="aa"/>
        <w:numPr>
          <w:ilvl w:val="0"/>
          <w:numId w:val="4"/>
        </w:numPr>
        <w:spacing w:line="360" w:lineRule="auto"/>
        <w:rPr>
          <w:rFonts w:ascii="Times New Roman" w:hAnsi="Times New Roman" w:cs="Times New Roman"/>
          <w:sz w:val="28"/>
          <w:szCs w:val="28"/>
        </w:rPr>
      </w:pPr>
      <w:r w:rsidRPr="00212132">
        <w:rPr>
          <w:rFonts w:ascii="Times New Roman" w:hAnsi="Times New Roman" w:cs="Times New Roman"/>
          <w:sz w:val="28"/>
          <w:szCs w:val="28"/>
        </w:rPr>
        <w:t>Методика испытаний на вибрационную прочность</w:t>
      </w:r>
      <w:r>
        <w:rPr>
          <w:rFonts w:ascii="Times New Roman" w:hAnsi="Times New Roman" w:cs="Times New Roman"/>
          <w:sz w:val="28"/>
          <w:szCs w:val="28"/>
        </w:rPr>
        <w:t>……………………</w:t>
      </w:r>
      <w:r w:rsidR="00AA4758">
        <w:rPr>
          <w:rFonts w:ascii="Times New Roman" w:hAnsi="Times New Roman" w:cs="Times New Roman"/>
          <w:sz w:val="28"/>
          <w:szCs w:val="28"/>
        </w:rPr>
        <w:t>11</w:t>
      </w:r>
    </w:p>
    <w:p w:rsidR="00212132" w:rsidRPr="00212132" w:rsidRDefault="00212132" w:rsidP="00212132">
      <w:pPr>
        <w:pStyle w:val="aa"/>
        <w:numPr>
          <w:ilvl w:val="0"/>
          <w:numId w:val="4"/>
        </w:numPr>
        <w:spacing w:line="360" w:lineRule="auto"/>
        <w:rPr>
          <w:rFonts w:ascii="Times New Roman" w:hAnsi="Times New Roman" w:cs="Times New Roman"/>
          <w:bCs/>
          <w:sz w:val="28"/>
          <w:szCs w:val="28"/>
          <w:shd w:val="clear" w:color="auto" w:fill="FFFFFF"/>
        </w:rPr>
      </w:pPr>
      <w:r>
        <w:rPr>
          <w:rFonts w:ascii="Times New Roman" w:hAnsi="Times New Roman" w:cs="Times New Roman"/>
          <w:bCs/>
          <w:sz w:val="28"/>
          <w:szCs w:val="28"/>
          <w:shd w:val="clear" w:color="auto" w:fill="FFFFFF"/>
        </w:rPr>
        <w:t>Заключение…………………………………………………………</w:t>
      </w:r>
      <w:proofErr w:type="gramStart"/>
      <w:r>
        <w:rPr>
          <w:rFonts w:ascii="Times New Roman" w:hAnsi="Times New Roman" w:cs="Times New Roman"/>
          <w:bCs/>
          <w:sz w:val="28"/>
          <w:szCs w:val="28"/>
          <w:shd w:val="clear" w:color="auto" w:fill="FFFFFF"/>
        </w:rPr>
        <w:t>…….</w:t>
      </w:r>
      <w:proofErr w:type="gramEnd"/>
      <w:r>
        <w:rPr>
          <w:rFonts w:ascii="Times New Roman" w:hAnsi="Times New Roman" w:cs="Times New Roman"/>
          <w:bCs/>
          <w:sz w:val="28"/>
          <w:szCs w:val="28"/>
          <w:shd w:val="clear" w:color="auto" w:fill="FFFFFF"/>
        </w:rPr>
        <w:t>.</w:t>
      </w:r>
      <w:r w:rsidR="00AA4758">
        <w:rPr>
          <w:rFonts w:ascii="Times New Roman" w:hAnsi="Times New Roman" w:cs="Times New Roman"/>
          <w:bCs/>
          <w:sz w:val="28"/>
          <w:szCs w:val="28"/>
          <w:shd w:val="clear" w:color="auto" w:fill="FFFFFF"/>
        </w:rPr>
        <w:t>17</w:t>
      </w: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ind w:left="360"/>
        <w:jc w:val="center"/>
        <w:rPr>
          <w:rFonts w:ascii="Times New Roman" w:hAnsi="Times New Roman" w:cs="Times New Roman"/>
          <w:b/>
          <w:bCs/>
          <w:sz w:val="28"/>
          <w:szCs w:val="28"/>
          <w:shd w:val="clear" w:color="auto" w:fill="FFFFFF"/>
        </w:rPr>
      </w:pPr>
    </w:p>
    <w:p w:rsidR="00212132" w:rsidRPr="00212132" w:rsidRDefault="00212132" w:rsidP="00212132">
      <w:pPr>
        <w:spacing w:line="360" w:lineRule="auto"/>
        <w:rPr>
          <w:rFonts w:ascii="Times New Roman" w:hAnsi="Times New Roman" w:cs="Times New Roman"/>
          <w:b/>
          <w:bCs/>
          <w:sz w:val="28"/>
          <w:szCs w:val="28"/>
          <w:shd w:val="clear" w:color="auto" w:fill="FFFFFF"/>
        </w:rPr>
      </w:pPr>
    </w:p>
    <w:p w:rsidR="009A436E" w:rsidRPr="00212132" w:rsidRDefault="009A436E" w:rsidP="00212132">
      <w:pPr>
        <w:pStyle w:val="aa"/>
        <w:numPr>
          <w:ilvl w:val="0"/>
          <w:numId w:val="5"/>
        </w:numPr>
        <w:spacing w:line="360" w:lineRule="auto"/>
        <w:jc w:val="center"/>
        <w:rPr>
          <w:rFonts w:ascii="Times New Roman" w:hAnsi="Times New Roman" w:cs="Times New Roman"/>
          <w:b/>
          <w:bCs/>
          <w:sz w:val="28"/>
          <w:szCs w:val="28"/>
          <w:shd w:val="clear" w:color="auto" w:fill="FFFFFF"/>
        </w:rPr>
      </w:pPr>
      <w:r w:rsidRPr="00212132">
        <w:rPr>
          <w:rFonts w:ascii="Times New Roman" w:hAnsi="Times New Roman" w:cs="Times New Roman"/>
          <w:b/>
          <w:bCs/>
          <w:sz w:val="28"/>
          <w:szCs w:val="28"/>
          <w:shd w:val="clear" w:color="auto" w:fill="FFFFFF"/>
        </w:rPr>
        <w:lastRenderedPageBreak/>
        <w:t>Определение понятия авиабомба</w:t>
      </w:r>
    </w:p>
    <w:p w:rsidR="00875685" w:rsidRPr="00F1743B" w:rsidRDefault="00875685" w:rsidP="0033227C">
      <w:pPr>
        <w:spacing w:line="360" w:lineRule="auto"/>
        <w:ind w:firstLine="709"/>
        <w:rPr>
          <w:rFonts w:ascii="Times New Roman" w:hAnsi="Times New Roman" w:cs="Times New Roman"/>
          <w:sz w:val="28"/>
          <w:szCs w:val="28"/>
          <w:shd w:val="clear" w:color="auto" w:fill="FFFFFF"/>
          <w:lang w:val="en-US"/>
        </w:rPr>
      </w:pPr>
      <w:r w:rsidRPr="0033227C">
        <w:rPr>
          <w:rFonts w:ascii="Times New Roman" w:hAnsi="Times New Roman" w:cs="Times New Roman"/>
          <w:bCs/>
          <w:sz w:val="28"/>
          <w:szCs w:val="28"/>
          <w:shd w:val="clear" w:color="auto" w:fill="FFFFFF"/>
        </w:rPr>
        <w:t>Авиационная бомба</w:t>
      </w:r>
      <w:r w:rsidRPr="0033227C">
        <w:rPr>
          <w:rFonts w:ascii="Times New Roman" w:hAnsi="Times New Roman" w:cs="Times New Roman"/>
          <w:sz w:val="28"/>
          <w:szCs w:val="28"/>
          <w:shd w:val="clear" w:color="auto" w:fill="FFFFFF"/>
        </w:rPr>
        <w:t> или </w:t>
      </w:r>
      <w:r w:rsidRPr="0033227C">
        <w:rPr>
          <w:rFonts w:ascii="Times New Roman" w:hAnsi="Times New Roman" w:cs="Times New Roman"/>
          <w:bCs/>
          <w:sz w:val="28"/>
          <w:szCs w:val="28"/>
          <w:shd w:val="clear" w:color="auto" w:fill="FFFFFF"/>
        </w:rPr>
        <w:t>авиабомба</w:t>
      </w:r>
      <w:r w:rsidRPr="0033227C">
        <w:rPr>
          <w:rFonts w:ascii="Times New Roman" w:hAnsi="Times New Roman" w:cs="Times New Roman"/>
          <w:sz w:val="28"/>
          <w:szCs w:val="28"/>
          <w:shd w:val="clear" w:color="auto" w:fill="FFFFFF"/>
        </w:rPr>
        <w:t>, один из основных видов </w:t>
      </w:r>
      <w:hyperlink r:id="rId8" w:tooltip="Авиационные средства поражения (страница отсутствует)" w:history="1">
        <w:r w:rsidRPr="0033227C">
          <w:rPr>
            <w:rStyle w:val="a7"/>
            <w:rFonts w:ascii="Times New Roman" w:hAnsi="Times New Roman" w:cs="Times New Roman"/>
            <w:color w:val="auto"/>
            <w:sz w:val="28"/>
            <w:szCs w:val="28"/>
            <w:u w:val="none"/>
            <w:shd w:val="clear" w:color="auto" w:fill="FFFFFF"/>
          </w:rPr>
          <w:t>авиационных средств поражения</w:t>
        </w:r>
      </w:hyperlink>
      <w:r w:rsidRPr="0033227C">
        <w:rPr>
          <w:rFonts w:ascii="Times New Roman" w:hAnsi="Times New Roman" w:cs="Times New Roman"/>
          <w:sz w:val="28"/>
          <w:szCs w:val="28"/>
          <w:shd w:val="clear" w:color="auto" w:fill="FFFFFF"/>
        </w:rPr>
        <w:t> (АСП). Сбрасывается с </w:t>
      </w:r>
      <w:hyperlink r:id="rId9" w:tooltip="Самолёт" w:history="1">
        <w:r w:rsidRPr="0033227C">
          <w:rPr>
            <w:rStyle w:val="a7"/>
            <w:rFonts w:ascii="Times New Roman" w:hAnsi="Times New Roman" w:cs="Times New Roman"/>
            <w:color w:val="auto"/>
            <w:sz w:val="28"/>
            <w:szCs w:val="28"/>
            <w:u w:val="none"/>
            <w:shd w:val="clear" w:color="auto" w:fill="FFFFFF"/>
          </w:rPr>
          <w:t>самолёта</w:t>
        </w:r>
      </w:hyperlink>
      <w:r w:rsidRPr="0033227C">
        <w:rPr>
          <w:rFonts w:ascii="Times New Roman" w:hAnsi="Times New Roman" w:cs="Times New Roman"/>
          <w:sz w:val="28"/>
          <w:szCs w:val="28"/>
          <w:shd w:val="clear" w:color="auto" w:fill="FFFFFF"/>
        </w:rPr>
        <w:t> или другого </w:t>
      </w:r>
      <w:hyperlink r:id="rId10" w:tooltip="Летательный аппарат" w:history="1">
        <w:r w:rsidRPr="0033227C">
          <w:rPr>
            <w:rStyle w:val="a7"/>
            <w:rFonts w:ascii="Times New Roman" w:hAnsi="Times New Roman" w:cs="Times New Roman"/>
            <w:color w:val="auto"/>
            <w:sz w:val="28"/>
            <w:szCs w:val="28"/>
            <w:u w:val="none"/>
            <w:shd w:val="clear" w:color="auto" w:fill="FFFFFF"/>
          </w:rPr>
          <w:t>летательного аппарата</w:t>
        </w:r>
      </w:hyperlink>
      <w:r w:rsidRPr="0033227C">
        <w:rPr>
          <w:rFonts w:ascii="Times New Roman" w:hAnsi="Times New Roman" w:cs="Times New Roman"/>
          <w:sz w:val="28"/>
          <w:szCs w:val="28"/>
          <w:shd w:val="clear" w:color="auto" w:fill="FFFFFF"/>
        </w:rPr>
        <w:t>, отделяясь от держателей под действием </w:t>
      </w:r>
      <w:hyperlink r:id="rId11" w:tooltip="Сила тяжести" w:history="1">
        <w:r w:rsidRPr="0033227C">
          <w:rPr>
            <w:rStyle w:val="a7"/>
            <w:rFonts w:ascii="Times New Roman" w:hAnsi="Times New Roman" w:cs="Times New Roman"/>
            <w:color w:val="auto"/>
            <w:sz w:val="28"/>
            <w:szCs w:val="28"/>
            <w:u w:val="none"/>
            <w:shd w:val="clear" w:color="auto" w:fill="FFFFFF"/>
          </w:rPr>
          <w:t>силы тяжести</w:t>
        </w:r>
      </w:hyperlink>
      <w:r w:rsidRPr="0033227C">
        <w:rPr>
          <w:rFonts w:ascii="Times New Roman" w:hAnsi="Times New Roman" w:cs="Times New Roman"/>
          <w:sz w:val="28"/>
          <w:szCs w:val="28"/>
          <w:shd w:val="clear" w:color="auto" w:fill="FFFFFF"/>
        </w:rPr>
        <w:t> или с небольшой </w:t>
      </w:r>
      <w:hyperlink r:id="rId12" w:tooltip="Начальная скорость" w:history="1">
        <w:r w:rsidRPr="0033227C">
          <w:rPr>
            <w:rStyle w:val="a7"/>
            <w:rFonts w:ascii="Times New Roman" w:hAnsi="Times New Roman" w:cs="Times New Roman"/>
            <w:color w:val="auto"/>
            <w:sz w:val="28"/>
            <w:szCs w:val="28"/>
            <w:u w:val="none"/>
            <w:shd w:val="clear" w:color="auto" w:fill="FFFFFF"/>
          </w:rPr>
          <w:t>начальной скоростью</w:t>
        </w:r>
      </w:hyperlink>
      <w:r w:rsidRPr="0033227C">
        <w:rPr>
          <w:rFonts w:ascii="Times New Roman" w:hAnsi="Times New Roman" w:cs="Times New Roman"/>
          <w:sz w:val="28"/>
          <w:szCs w:val="28"/>
          <w:shd w:val="clear" w:color="auto" w:fill="FFFFFF"/>
        </w:rPr>
        <w:t> (при принудительном отделении).</w:t>
      </w:r>
    </w:p>
    <w:p w:rsidR="00875685" w:rsidRPr="00875685" w:rsidRDefault="00875685" w:rsidP="0033227C">
      <w:pPr>
        <w:shd w:val="clear" w:color="auto" w:fill="FFFFFF"/>
        <w:spacing w:line="360" w:lineRule="auto"/>
        <w:ind w:firstLine="709"/>
        <w:rPr>
          <w:rFonts w:ascii="Times New Roman" w:eastAsia="Times New Roman" w:hAnsi="Times New Roman" w:cs="Times New Roman"/>
          <w:sz w:val="28"/>
          <w:szCs w:val="28"/>
          <w:lang w:eastAsia="ru-RU"/>
        </w:rPr>
      </w:pPr>
      <w:r w:rsidRPr="0033227C">
        <w:rPr>
          <w:rFonts w:ascii="Times New Roman" w:eastAsia="Times New Roman" w:hAnsi="Times New Roman" w:cs="Times New Roman"/>
          <w:b/>
          <w:bCs/>
          <w:sz w:val="28"/>
          <w:szCs w:val="28"/>
          <w:lang w:eastAsia="ru-RU"/>
        </w:rPr>
        <w:t>Классификация о</w:t>
      </w:r>
      <w:r w:rsidRPr="00875685">
        <w:rPr>
          <w:rFonts w:ascii="Times New Roman" w:eastAsia="Times New Roman" w:hAnsi="Times New Roman" w:cs="Times New Roman"/>
          <w:b/>
          <w:bCs/>
          <w:sz w:val="28"/>
          <w:szCs w:val="28"/>
          <w:lang w:eastAsia="ru-RU"/>
        </w:rPr>
        <w:t>сновного назначения</w:t>
      </w:r>
    </w:p>
    <w:p w:rsidR="00875685" w:rsidRPr="00875685" w:rsidRDefault="000271E1" w:rsidP="0033227C">
      <w:pPr>
        <w:numPr>
          <w:ilvl w:val="0"/>
          <w:numId w:val="1"/>
        </w:numPr>
        <w:shd w:val="clear" w:color="auto" w:fill="FFFFFF"/>
        <w:spacing w:line="360" w:lineRule="auto"/>
        <w:ind w:left="384" w:firstLine="709"/>
        <w:rPr>
          <w:rFonts w:ascii="Times New Roman" w:eastAsia="Times New Roman" w:hAnsi="Times New Roman" w:cs="Times New Roman"/>
          <w:sz w:val="28"/>
          <w:szCs w:val="28"/>
          <w:lang w:eastAsia="ru-RU"/>
        </w:rPr>
      </w:pPr>
      <w:hyperlink r:id="rId13" w:anchor="%D0%A4%D1%83%D0%B3%D0%B0%D1%81%D0%BD%D1%8B%D0%B5" w:tooltip="Авиационные бомбы (Россия)" w:history="1">
        <w:r w:rsidR="00875685" w:rsidRPr="0033227C">
          <w:rPr>
            <w:rFonts w:ascii="Times New Roman" w:eastAsia="Times New Roman" w:hAnsi="Times New Roman" w:cs="Times New Roman"/>
            <w:sz w:val="28"/>
            <w:szCs w:val="28"/>
            <w:lang w:eastAsia="ru-RU"/>
          </w:rPr>
          <w:t>ФАБ</w:t>
        </w:r>
      </w:hyperlink>
      <w:r w:rsidR="00875685" w:rsidRPr="00875685">
        <w:rPr>
          <w:rFonts w:ascii="Times New Roman" w:eastAsia="Times New Roman" w:hAnsi="Times New Roman" w:cs="Times New Roman"/>
          <w:sz w:val="28"/>
          <w:szCs w:val="28"/>
          <w:lang w:eastAsia="ru-RU"/>
        </w:rPr>
        <w:t> — фугасная</w:t>
      </w:r>
    </w:p>
    <w:p w:rsidR="00875685" w:rsidRPr="00875685" w:rsidRDefault="000271E1" w:rsidP="0033227C">
      <w:pPr>
        <w:numPr>
          <w:ilvl w:val="0"/>
          <w:numId w:val="1"/>
        </w:numPr>
        <w:shd w:val="clear" w:color="auto" w:fill="FFFFFF"/>
        <w:spacing w:line="360" w:lineRule="auto"/>
        <w:ind w:left="384" w:firstLine="709"/>
        <w:rPr>
          <w:rFonts w:ascii="Times New Roman" w:eastAsia="Times New Roman" w:hAnsi="Times New Roman" w:cs="Times New Roman"/>
          <w:sz w:val="28"/>
          <w:szCs w:val="28"/>
          <w:lang w:eastAsia="ru-RU"/>
        </w:rPr>
      </w:pPr>
      <w:hyperlink r:id="rId14" w:anchor="%D0%91%D0%B5%D1%82%D0%BE%D0%BD%D0%BE%D0%B1%D0%BE%D0%B9%D0%BD%D1%8B%D0%B5_%D0%B8_%D0%BF%D1%80%D0%BE%D1%82%D0%B8%D0%B2%D0%BE%D0%BB%D0%BE%D0%B4%D0%BE%D1%87%D0%BD%D1%8B%D0%B5" w:tooltip="Авиационные бомбы (Россия)" w:history="1">
        <w:proofErr w:type="spellStart"/>
        <w:r w:rsidR="00875685" w:rsidRPr="0033227C">
          <w:rPr>
            <w:rFonts w:ascii="Times New Roman" w:eastAsia="Times New Roman" w:hAnsi="Times New Roman" w:cs="Times New Roman"/>
            <w:sz w:val="28"/>
            <w:szCs w:val="28"/>
            <w:lang w:eastAsia="ru-RU"/>
          </w:rPr>
          <w:t>БетАБ</w:t>
        </w:r>
        <w:proofErr w:type="spellEnd"/>
        <w:r w:rsidR="00875685" w:rsidRPr="0033227C">
          <w:rPr>
            <w:rFonts w:ascii="Times New Roman" w:eastAsia="Times New Roman" w:hAnsi="Times New Roman" w:cs="Times New Roman"/>
            <w:sz w:val="28"/>
            <w:szCs w:val="28"/>
            <w:lang w:eastAsia="ru-RU"/>
          </w:rPr>
          <w:t xml:space="preserve"> (также - БЕТАБ)</w:t>
        </w:r>
      </w:hyperlink>
      <w:r w:rsidR="00875685" w:rsidRPr="00875685">
        <w:rPr>
          <w:rFonts w:ascii="Times New Roman" w:eastAsia="Times New Roman" w:hAnsi="Times New Roman" w:cs="Times New Roman"/>
          <w:sz w:val="28"/>
          <w:szCs w:val="28"/>
          <w:lang w:eastAsia="ru-RU"/>
        </w:rPr>
        <w:t> — бетонобойная</w:t>
      </w:r>
    </w:p>
    <w:p w:rsidR="00875685" w:rsidRPr="00875685" w:rsidRDefault="000271E1" w:rsidP="0033227C">
      <w:pPr>
        <w:numPr>
          <w:ilvl w:val="0"/>
          <w:numId w:val="1"/>
        </w:numPr>
        <w:shd w:val="clear" w:color="auto" w:fill="FFFFFF"/>
        <w:spacing w:line="360" w:lineRule="auto"/>
        <w:ind w:left="384" w:firstLine="709"/>
        <w:rPr>
          <w:rFonts w:ascii="Times New Roman" w:eastAsia="Times New Roman" w:hAnsi="Times New Roman" w:cs="Times New Roman"/>
          <w:sz w:val="28"/>
          <w:szCs w:val="28"/>
          <w:lang w:eastAsia="ru-RU"/>
        </w:rPr>
      </w:pPr>
      <w:hyperlink r:id="rId15" w:anchor="%D0%97%D0%B0%D0%B6%D0%B8%D0%B3%D0%B0%D1%82%D0%B5%D0%BB%D1%8C%D0%BD%D1%8B%D0%B5_%D0%B8_%D0%BE%D0%B1%D1%8A%D0%B5%D0%BC%D0%BD%D0%BE-%D0%B4%D0%B5%D1%82%D0%BE%D0%BD%D0%B8%D1%80%D1%83%D1%8E%D1%89%D0%B8%D0%B5" w:tooltip="Авиационные бомбы (Россия)" w:history="1">
        <w:r w:rsidR="00875685" w:rsidRPr="0033227C">
          <w:rPr>
            <w:rFonts w:ascii="Times New Roman" w:eastAsia="Times New Roman" w:hAnsi="Times New Roman" w:cs="Times New Roman"/>
            <w:sz w:val="28"/>
            <w:szCs w:val="28"/>
            <w:lang w:eastAsia="ru-RU"/>
          </w:rPr>
          <w:t>ЗАБ</w:t>
        </w:r>
      </w:hyperlink>
      <w:r w:rsidR="00875685" w:rsidRPr="00875685">
        <w:rPr>
          <w:rFonts w:ascii="Times New Roman" w:eastAsia="Times New Roman" w:hAnsi="Times New Roman" w:cs="Times New Roman"/>
          <w:sz w:val="28"/>
          <w:szCs w:val="28"/>
          <w:lang w:eastAsia="ru-RU"/>
        </w:rPr>
        <w:t> — </w:t>
      </w:r>
      <w:hyperlink r:id="rId16" w:tooltip="Зажигательная бомба" w:history="1">
        <w:r w:rsidR="00875685" w:rsidRPr="0033227C">
          <w:rPr>
            <w:rFonts w:ascii="Times New Roman" w:eastAsia="Times New Roman" w:hAnsi="Times New Roman" w:cs="Times New Roman"/>
            <w:sz w:val="28"/>
            <w:szCs w:val="28"/>
            <w:lang w:eastAsia="ru-RU"/>
          </w:rPr>
          <w:t>зажигательная</w:t>
        </w:r>
      </w:hyperlink>
    </w:p>
    <w:p w:rsidR="00875685" w:rsidRPr="00875685" w:rsidRDefault="000271E1" w:rsidP="0033227C">
      <w:pPr>
        <w:numPr>
          <w:ilvl w:val="0"/>
          <w:numId w:val="1"/>
        </w:numPr>
        <w:shd w:val="clear" w:color="auto" w:fill="FFFFFF"/>
        <w:spacing w:line="360" w:lineRule="auto"/>
        <w:ind w:left="384" w:firstLine="709"/>
        <w:rPr>
          <w:rFonts w:ascii="Times New Roman" w:eastAsia="Times New Roman" w:hAnsi="Times New Roman" w:cs="Times New Roman"/>
          <w:sz w:val="28"/>
          <w:szCs w:val="28"/>
          <w:lang w:eastAsia="ru-RU"/>
        </w:rPr>
      </w:pPr>
      <w:hyperlink r:id="rId17" w:anchor="%D0%97%D0%B0%D0%B6%D0%B8%D0%B3%D0%B0%D1%82%D0%B5%D0%BB%D1%8C%D0%BD%D1%8B%D0%B5_%D0%B8_%D0%BE%D0%B1%D1%8A%D0%B5%D0%BC%D0%BD%D0%BE-%D0%B4%D0%B5%D1%82%D0%BE%D0%BD%D0%B8%D1%80%D1%83%D1%8E%D1%89%D0%B8%D0%B5" w:tooltip="Авиационные бомбы (Россия)" w:history="1">
        <w:r w:rsidR="00875685" w:rsidRPr="0033227C">
          <w:rPr>
            <w:rFonts w:ascii="Times New Roman" w:eastAsia="Times New Roman" w:hAnsi="Times New Roman" w:cs="Times New Roman"/>
            <w:sz w:val="28"/>
            <w:szCs w:val="28"/>
            <w:lang w:eastAsia="ru-RU"/>
          </w:rPr>
          <w:t>ОДАБ</w:t>
        </w:r>
      </w:hyperlink>
      <w:r w:rsidR="00875685" w:rsidRPr="00875685">
        <w:rPr>
          <w:rFonts w:ascii="Times New Roman" w:eastAsia="Times New Roman" w:hAnsi="Times New Roman" w:cs="Times New Roman"/>
          <w:sz w:val="28"/>
          <w:szCs w:val="28"/>
          <w:lang w:eastAsia="ru-RU"/>
        </w:rPr>
        <w:t> — </w:t>
      </w:r>
      <w:hyperlink r:id="rId18" w:tooltip="Боеприпасы объёмного взрыва" w:history="1">
        <w:r w:rsidR="00875685" w:rsidRPr="0033227C">
          <w:rPr>
            <w:rFonts w:ascii="Times New Roman" w:eastAsia="Times New Roman" w:hAnsi="Times New Roman" w:cs="Times New Roman"/>
            <w:sz w:val="28"/>
            <w:szCs w:val="28"/>
            <w:lang w:eastAsia="ru-RU"/>
          </w:rPr>
          <w:t>объемно-детонирующая</w:t>
        </w:r>
      </w:hyperlink>
    </w:p>
    <w:p w:rsidR="00875685" w:rsidRPr="00875685" w:rsidRDefault="00875685" w:rsidP="0033227C">
      <w:pPr>
        <w:numPr>
          <w:ilvl w:val="0"/>
          <w:numId w:val="1"/>
        </w:numPr>
        <w:shd w:val="clear" w:color="auto" w:fill="FFFFFF"/>
        <w:spacing w:line="360" w:lineRule="auto"/>
        <w:ind w:left="384" w:firstLine="709"/>
        <w:rPr>
          <w:rFonts w:ascii="Times New Roman" w:eastAsia="Times New Roman" w:hAnsi="Times New Roman" w:cs="Times New Roman"/>
          <w:sz w:val="28"/>
          <w:szCs w:val="28"/>
          <w:lang w:eastAsia="ru-RU"/>
        </w:rPr>
      </w:pPr>
      <w:r w:rsidRPr="00875685">
        <w:rPr>
          <w:rFonts w:ascii="Times New Roman" w:eastAsia="Times New Roman" w:hAnsi="Times New Roman" w:cs="Times New Roman"/>
          <w:sz w:val="28"/>
          <w:szCs w:val="28"/>
          <w:lang w:eastAsia="ru-RU"/>
        </w:rPr>
        <w:t>КАБ — </w:t>
      </w:r>
      <w:hyperlink r:id="rId19" w:tooltip="КАБ" w:history="1">
        <w:r w:rsidRPr="0033227C">
          <w:rPr>
            <w:rFonts w:ascii="Times New Roman" w:eastAsia="Times New Roman" w:hAnsi="Times New Roman" w:cs="Times New Roman"/>
            <w:sz w:val="28"/>
            <w:szCs w:val="28"/>
            <w:lang w:eastAsia="ru-RU"/>
          </w:rPr>
          <w:t>корректируемая</w:t>
        </w:r>
      </w:hyperlink>
    </w:p>
    <w:p w:rsidR="00875685" w:rsidRPr="0033227C" w:rsidRDefault="000271E1" w:rsidP="0033227C">
      <w:pPr>
        <w:numPr>
          <w:ilvl w:val="0"/>
          <w:numId w:val="1"/>
        </w:numPr>
        <w:shd w:val="clear" w:color="auto" w:fill="FFFFFF"/>
        <w:spacing w:line="360" w:lineRule="auto"/>
        <w:ind w:left="384" w:firstLine="709"/>
        <w:rPr>
          <w:rFonts w:ascii="Times New Roman" w:eastAsia="Times New Roman" w:hAnsi="Times New Roman" w:cs="Times New Roman"/>
          <w:sz w:val="28"/>
          <w:szCs w:val="28"/>
          <w:lang w:eastAsia="ru-RU"/>
        </w:rPr>
      </w:pPr>
      <w:hyperlink r:id="rId20" w:anchor="%D0%9A%D0%B0%D1%81%D1%81%D0%B5%D1%82%D0%BD%D1%8B%D0%B5" w:tooltip="Авиационные бомбы (Россия)" w:history="1">
        <w:r w:rsidR="00875685" w:rsidRPr="0033227C">
          <w:rPr>
            <w:rFonts w:ascii="Times New Roman" w:eastAsia="Times New Roman" w:hAnsi="Times New Roman" w:cs="Times New Roman"/>
            <w:sz w:val="28"/>
            <w:szCs w:val="28"/>
            <w:lang w:eastAsia="ru-RU"/>
          </w:rPr>
          <w:t>РБК</w:t>
        </w:r>
      </w:hyperlink>
      <w:r w:rsidR="00875685" w:rsidRPr="00875685">
        <w:rPr>
          <w:rFonts w:ascii="Times New Roman" w:eastAsia="Times New Roman" w:hAnsi="Times New Roman" w:cs="Times New Roman"/>
          <w:sz w:val="28"/>
          <w:szCs w:val="28"/>
          <w:lang w:eastAsia="ru-RU"/>
        </w:rPr>
        <w:t> — разовая бомбовая кассета</w:t>
      </w:r>
    </w:p>
    <w:p w:rsidR="00875685" w:rsidRPr="0033227C" w:rsidRDefault="00875685" w:rsidP="0033227C">
      <w:pPr>
        <w:shd w:val="clear" w:color="auto" w:fill="FFFFFF"/>
        <w:spacing w:line="360" w:lineRule="auto"/>
        <w:ind w:left="384" w:firstLine="709"/>
        <w:rPr>
          <w:rFonts w:ascii="Times New Roman" w:eastAsia="Times New Roman" w:hAnsi="Times New Roman" w:cs="Times New Roman"/>
          <w:b/>
          <w:sz w:val="28"/>
          <w:szCs w:val="28"/>
          <w:lang w:eastAsia="ru-RU"/>
        </w:rPr>
      </w:pPr>
      <w:r w:rsidRPr="0033227C">
        <w:rPr>
          <w:rFonts w:ascii="Times New Roman" w:eastAsia="Times New Roman" w:hAnsi="Times New Roman" w:cs="Times New Roman"/>
          <w:b/>
          <w:sz w:val="28"/>
          <w:szCs w:val="28"/>
          <w:lang w:eastAsia="ru-RU"/>
        </w:rPr>
        <w:t>Основные характеристики авиабомб</w:t>
      </w:r>
    </w:p>
    <w:p w:rsidR="00875685" w:rsidRPr="00875685" w:rsidRDefault="000271E1" w:rsidP="0033227C">
      <w:pPr>
        <w:numPr>
          <w:ilvl w:val="0"/>
          <w:numId w:val="2"/>
        </w:numPr>
        <w:shd w:val="clear" w:color="auto" w:fill="FFFFFF"/>
        <w:spacing w:line="360" w:lineRule="auto"/>
        <w:ind w:left="384" w:firstLine="709"/>
        <w:rPr>
          <w:rFonts w:ascii="Times New Roman" w:eastAsia="Times New Roman" w:hAnsi="Times New Roman" w:cs="Times New Roman"/>
          <w:sz w:val="28"/>
          <w:szCs w:val="28"/>
          <w:lang w:eastAsia="ru-RU"/>
        </w:rPr>
      </w:pPr>
      <w:hyperlink r:id="rId21" w:tooltip="Калибр" w:history="1">
        <w:r w:rsidR="00875685" w:rsidRPr="0033227C">
          <w:rPr>
            <w:rFonts w:ascii="Times New Roman" w:eastAsia="Times New Roman" w:hAnsi="Times New Roman" w:cs="Times New Roman"/>
            <w:sz w:val="28"/>
            <w:szCs w:val="28"/>
            <w:lang w:eastAsia="ru-RU"/>
          </w:rPr>
          <w:t>Калибр</w:t>
        </w:r>
      </w:hyperlink>
      <w:r w:rsidR="00875685" w:rsidRPr="00875685">
        <w:rPr>
          <w:rFonts w:ascii="Times New Roman" w:eastAsia="Times New Roman" w:hAnsi="Times New Roman" w:cs="Times New Roman"/>
          <w:sz w:val="28"/>
          <w:szCs w:val="28"/>
          <w:lang w:eastAsia="ru-RU"/>
        </w:rPr>
        <w:t> — номинальная </w:t>
      </w:r>
      <w:hyperlink r:id="rId22" w:tooltip="Масса" w:history="1">
        <w:r w:rsidR="00875685" w:rsidRPr="0033227C">
          <w:rPr>
            <w:rFonts w:ascii="Times New Roman" w:eastAsia="Times New Roman" w:hAnsi="Times New Roman" w:cs="Times New Roman"/>
            <w:sz w:val="28"/>
            <w:szCs w:val="28"/>
            <w:lang w:eastAsia="ru-RU"/>
          </w:rPr>
          <w:t>масса</w:t>
        </w:r>
      </w:hyperlink>
      <w:r w:rsidR="00875685" w:rsidRPr="00875685">
        <w:rPr>
          <w:rFonts w:ascii="Times New Roman" w:eastAsia="Times New Roman" w:hAnsi="Times New Roman" w:cs="Times New Roman"/>
          <w:sz w:val="28"/>
          <w:szCs w:val="28"/>
          <w:lang w:eastAsia="ru-RU"/>
        </w:rPr>
        <w:t> авиабомбы с установленными геометрическими размерами, выраженная в </w:t>
      </w:r>
      <w:hyperlink r:id="rId23" w:tooltip="Килограмм" w:history="1">
        <w:r w:rsidR="00875685" w:rsidRPr="0033227C">
          <w:rPr>
            <w:rFonts w:ascii="Times New Roman" w:eastAsia="Times New Roman" w:hAnsi="Times New Roman" w:cs="Times New Roman"/>
            <w:sz w:val="28"/>
            <w:szCs w:val="28"/>
            <w:lang w:eastAsia="ru-RU"/>
          </w:rPr>
          <w:t>килограммах</w:t>
        </w:r>
      </w:hyperlink>
      <w:r w:rsidR="00875685" w:rsidRPr="00875685">
        <w:rPr>
          <w:rFonts w:ascii="Times New Roman" w:eastAsia="Times New Roman" w:hAnsi="Times New Roman" w:cs="Times New Roman"/>
          <w:sz w:val="28"/>
          <w:szCs w:val="28"/>
          <w:lang w:eastAsia="ru-RU"/>
        </w:rPr>
        <w:t> или </w:t>
      </w:r>
      <w:hyperlink r:id="rId24" w:tooltip="Фунт (единица измерения)" w:history="1">
        <w:r w:rsidR="00875685" w:rsidRPr="0033227C">
          <w:rPr>
            <w:rFonts w:ascii="Times New Roman" w:eastAsia="Times New Roman" w:hAnsi="Times New Roman" w:cs="Times New Roman"/>
            <w:sz w:val="28"/>
            <w:szCs w:val="28"/>
            <w:lang w:eastAsia="ru-RU"/>
          </w:rPr>
          <w:t>фунтах</w:t>
        </w:r>
      </w:hyperlink>
      <w:r w:rsidR="00875685" w:rsidRPr="00875685">
        <w:rPr>
          <w:rFonts w:ascii="Times New Roman" w:eastAsia="Times New Roman" w:hAnsi="Times New Roman" w:cs="Times New Roman"/>
          <w:sz w:val="28"/>
          <w:szCs w:val="28"/>
          <w:lang w:eastAsia="ru-RU"/>
        </w:rPr>
        <w:t> (в России и СССР до начала 1930-х гг. - в </w:t>
      </w:r>
      <w:hyperlink r:id="rId25" w:tooltip="Пуд" w:history="1">
        <w:r w:rsidR="00875685" w:rsidRPr="0033227C">
          <w:rPr>
            <w:rFonts w:ascii="Times New Roman" w:eastAsia="Times New Roman" w:hAnsi="Times New Roman" w:cs="Times New Roman"/>
            <w:sz w:val="28"/>
            <w:szCs w:val="28"/>
            <w:lang w:eastAsia="ru-RU"/>
          </w:rPr>
          <w:t>пудах</w:t>
        </w:r>
      </w:hyperlink>
      <w:r w:rsidR="00875685" w:rsidRPr="00875685">
        <w:rPr>
          <w:rFonts w:ascii="Times New Roman" w:eastAsia="Times New Roman" w:hAnsi="Times New Roman" w:cs="Times New Roman"/>
          <w:sz w:val="28"/>
          <w:szCs w:val="28"/>
          <w:lang w:eastAsia="ru-RU"/>
        </w:rPr>
        <w:t>). Для авиабомб СССР и России калибр указывается в условном обозначении бомбы после наименования типа.</w:t>
      </w:r>
    </w:p>
    <w:p w:rsidR="00875685" w:rsidRPr="00875685" w:rsidRDefault="00875685" w:rsidP="0033227C">
      <w:pPr>
        <w:numPr>
          <w:ilvl w:val="0"/>
          <w:numId w:val="2"/>
        </w:numPr>
        <w:shd w:val="clear" w:color="auto" w:fill="FFFFFF"/>
        <w:spacing w:line="360" w:lineRule="auto"/>
        <w:ind w:left="384" w:firstLine="709"/>
        <w:rPr>
          <w:rFonts w:ascii="Times New Roman" w:eastAsia="Times New Roman" w:hAnsi="Times New Roman" w:cs="Times New Roman"/>
          <w:sz w:val="28"/>
          <w:szCs w:val="28"/>
          <w:lang w:eastAsia="ru-RU"/>
        </w:rPr>
      </w:pPr>
      <w:r w:rsidRPr="00875685">
        <w:rPr>
          <w:rFonts w:ascii="Times New Roman" w:eastAsia="Times New Roman" w:hAnsi="Times New Roman" w:cs="Times New Roman"/>
          <w:sz w:val="28"/>
          <w:szCs w:val="28"/>
          <w:lang w:eastAsia="ru-RU"/>
        </w:rPr>
        <w:t>Коэффициент наполнения — отношение массы снаряжения (</w:t>
      </w:r>
      <w:hyperlink r:id="rId26" w:tooltip="Взрывчатые вещества" w:history="1">
        <w:r w:rsidRPr="0033227C">
          <w:rPr>
            <w:rFonts w:ascii="Times New Roman" w:eastAsia="Times New Roman" w:hAnsi="Times New Roman" w:cs="Times New Roman"/>
            <w:sz w:val="28"/>
            <w:szCs w:val="28"/>
            <w:lang w:eastAsia="ru-RU"/>
          </w:rPr>
          <w:t>взрывчатого вещества</w:t>
        </w:r>
      </w:hyperlink>
      <w:r w:rsidRPr="00875685">
        <w:rPr>
          <w:rFonts w:ascii="Times New Roman" w:eastAsia="Times New Roman" w:hAnsi="Times New Roman" w:cs="Times New Roman"/>
          <w:sz w:val="28"/>
          <w:szCs w:val="28"/>
          <w:lang w:eastAsia="ru-RU"/>
        </w:rPr>
        <w:t>) к полной массе бомбы. Он изменяется в интервале от 0,058 (</w:t>
      </w:r>
      <w:hyperlink r:id="rId27" w:tooltip="БрАБ" w:history="1">
        <w:r w:rsidRPr="0033227C">
          <w:rPr>
            <w:rFonts w:ascii="Times New Roman" w:eastAsia="Times New Roman" w:hAnsi="Times New Roman" w:cs="Times New Roman"/>
            <w:sz w:val="28"/>
            <w:szCs w:val="28"/>
            <w:lang w:eastAsia="ru-RU"/>
          </w:rPr>
          <w:t>БрАБ-200ДС</w:t>
        </w:r>
      </w:hyperlink>
      <w:r w:rsidRPr="00875685">
        <w:rPr>
          <w:rFonts w:ascii="Times New Roman" w:eastAsia="Times New Roman" w:hAnsi="Times New Roman" w:cs="Times New Roman"/>
          <w:sz w:val="28"/>
          <w:szCs w:val="28"/>
          <w:lang w:eastAsia="ru-RU"/>
        </w:rPr>
        <w:t>) - 0,069 (</w:t>
      </w:r>
      <w:hyperlink r:id="rId28" w:tooltip="АО-10 (авиационная бомба)" w:history="1">
        <w:r w:rsidRPr="0033227C">
          <w:rPr>
            <w:rFonts w:ascii="Times New Roman" w:eastAsia="Times New Roman" w:hAnsi="Times New Roman" w:cs="Times New Roman"/>
            <w:sz w:val="28"/>
            <w:szCs w:val="28"/>
            <w:lang w:eastAsia="ru-RU"/>
          </w:rPr>
          <w:t>АО-10сч обр. 1940 г.</w:t>
        </w:r>
      </w:hyperlink>
      <w:r w:rsidRPr="00875685">
        <w:rPr>
          <w:rFonts w:ascii="Times New Roman" w:eastAsia="Times New Roman" w:hAnsi="Times New Roman" w:cs="Times New Roman"/>
          <w:sz w:val="28"/>
          <w:szCs w:val="28"/>
          <w:lang w:eastAsia="ru-RU"/>
        </w:rPr>
        <w:t>) до 0,83 (</w:t>
      </w:r>
      <w:hyperlink r:id="rId29" w:tooltip="GBU-43/B" w:history="1">
        <w:r w:rsidRPr="0033227C">
          <w:rPr>
            <w:rFonts w:ascii="Times New Roman" w:eastAsia="Times New Roman" w:hAnsi="Times New Roman" w:cs="Times New Roman"/>
            <w:sz w:val="28"/>
            <w:szCs w:val="28"/>
            <w:lang w:eastAsia="ru-RU"/>
          </w:rPr>
          <w:t>GBU-43/B</w:t>
        </w:r>
      </w:hyperlink>
      <w:r w:rsidRPr="00875685">
        <w:rPr>
          <w:rFonts w:ascii="Times New Roman" w:eastAsia="Times New Roman" w:hAnsi="Times New Roman" w:cs="Times New Roman"/>
          <w:sz w:val="28"/>
          <w:szCs w:val="28"/>
          <w:lang w:eastAsia="ru-RU"/>
        </w:rPr>
        <w:t>). Наибольший коэффициент наполнения у фугасных бомб поверхностного взрыва, наименьший — у реактивных (с ракетным ускорителем) бронебойных и осколочных.</w:t>
      </w:r>
    </w:p>
    <w:p w:rsidR="00875685" w:rsidRPr="00875685" w:rsidRDefault="00875685" w:rsidP="0033227C">
      <w:pPr>
        <w:numPr>
          <w:ilvl w:val="0"/>
          <w:numId w:val="2"/>
        </w:numPr>
        <w:shd w:val="clear" w:color="auto" w:fill="FFFFFF"/>
        <w:spacing w:line="360" w:lineRule="auto"/>
        <w:ind w:left="384" w:firstLine="709"/>
        <w:rPr>
          <w:rFonts w:ascii="Times New Roman" w:eastAsia="Times New Roman" w:hAnsi="Times New Roman" w:cs="Times New Roman"/>
          <w:sz w:val="28"/>
          <w:szCs w:val="28"/>
          <w:lang w:eastAsia="ru-RU"/>
        </w:rPr>
      </w:pPr>
      <w:r w:rsidRPr="00875685">
        <w:rPr>
          <w:rFonts w:ascii="Times New Roman" w:eastAsia="Times New Roman" w:hAnsi="Times New Roman" w:cs="Times New Roman"/>
          <w:sz w:val="28"/>
          <w:szCs w:val="28"/>
          <w:lang w:eastAsia="ru-RU"/>
        </w:rPr>
        <w:lastRenderedPageBreak/>
        <w:t>Аэродинамические характеристики авиабомбы, определяются её </w:t>
      </w:r>
      <w:hyperlink r:id="rId30" w:tooltip="Баллистический коэффициент" w:history="1">
        <w:r w:rsidRPr="0033227C">
          <w:rPr>
            <w:rFonts w:ascii="Times New Roman" w:eastAsia="Times New Roman" w:hAnsi="Times New Roman" w:cs="Times New Roman"/>
            <w:sz w:val="28"/>
            <w:szCs w:val="28"/>
            <w:lang w:eastAsia="ru-RU"/>
          </w:rPr>
          <w:t>баллистическим коэффициентом</w:t>
        </w:r>
      </w:hyperlink>
      <w:r w:rsidRPr="00875685">
        <w:rPr>
          <w:rFonts w:ascii="Times New Roman" w:eastAsia="Times New Roman" w:hAnsi="Times New Roman" w:cs="Times New Roman"/>
          <w:sz w:val="28"/>
          <w:szCs w:val="28"/>
          <w:lang w:eastAsia="ru-RU"/>
        </w:rPr>
        <w:t>. В СССР и России </w:t>
      </w:r>
      <w:r w:rsidR="00F1743B" w:rsidRPr="00875685">
        <w:rPr>
          <w:rFonts w:ascii="Times New Roman" w:eastAsia="Times New Roman" w:hAnsi="Times New Roman" w:cs="Times New Roman"/>
          <w:bCs/>
          <w:sz w:val="28"/>
          <w:szCs w:val="28"/>
          <w:lang w:eastAsia="ru-RU"/>
        </w:rPr>
        <w:t>эталонной характеристикой,</w:t>
      </w:r>
      <w:r w:rsidRPr="00875685">
        <w:rPr>
          <w:rFonts w:ascii="Times New Roman" w:eastAsia="Times New Roman" w:hAnsi="Times New Roman" w:cs="Times New Roman"/>
          <w:sz w:val="28"/>
          <w:szCs w:val="28"/>
          <w:lang w:eastAsia="ru-RU"/>
        </w:rPr>
        <w:t> определяющей этот коэффициент, принято значение </w:t>
      </w:r>
      <w:r w:rsidRPr="00875685">
        <w:rPr>
          <w:rFonts w:ascii="Times New Roman" w:eastAsia="Times New Roman" w:hAnsi="Times New Roman" w:cs="Times New Roman"/>
          <w:bCs/>
          <w:sz w:val="28"/>
          <w:szCs w:val="28"/>
          <w:lang w:eastAsia="ru-RU"/>
        </w:rPr>
        <w:t>характеристического времени падения авиабомбы</w:t>
      </w:r>
      <w:r w:rsidRPr="00875685">
        <w:rPr>
          <w:rFonts w:ascii="Times New Roman" w:eastAsia="Times New Roman" w:hAnsi="Times New Roman" w:cs="Times New Roman"/>
          <w:sz w:val="28"/>
          <w:szCs w:val="28"/>
          <w:lang w:eastAsia="ru-RU"/>
        </w:rPr>
        <w:t> — время падения авиабомбы, сброшенной в горизонтальном полёте носителя на скорости 40 м/с и высоте 2000 метров.</w:t>
      </w:r>
    </w:p>
    <w:p w:rsidR="00875685" w:rsidRPr="00875685" w:rsidRDefault="00875685" w:rsidP="0033227C">
      <w:pPr>
        <w:numPr>
          <w:ilvl w:val="0"/>
          <w:numId w:val="2"/>
        </w:numPr>
        <w:shd w:val="clear" w:color="auto" w:fill="FFFFFF"/>
        <w:spacing w:line="360" w:lineRule="auto"/>
        <w:ind w:left="384" w:firstLine="709"/>
        <w:rPr>
          <w:rFonts w:ascii="Times New Roman" w:eastAsia="Times New Roman" w:hAnsi="Times New Roman" w:cs="Times New Roman"/>
          <w:sz w:val="28"/>
          <w:szCs w:val="28"/>
          <w:lang w:eastAsia="ru-RU"/>
        </w:rPr>
      </w:pPr>
      <w:r w:rsidRPr="00875685">
        <w:rPr>
          <w:rFonts w:ascii="Times New Roman" w:eastAsia="Times New Roman" w:hAnsi="Times New Roman" w:cs="Times New Roman"/>
          <w:sz w:val="28"/>
          <w:szCs w:val="28"/>
          <w:lang w:eastAsia="ru-RU"/>
        </w:rPr>
        <w:t>Показатели эффективности поражения авиабомб:</w:t>
      </w:r>
    </w:p>
    <w:p w:rsidR="00875685" w:rsidRPr="00875685" w:rsidRDefault="00875685" w:rsidP="0033227C">
      <w:pPr>
        <w:numPr>
          <w:ilvl w:val="1"/>
          <w:numId w:val="2"/>
        </w:numPr>
        <w:shd w:val="clear" w:color="auto" w:fill="FFFFFF"/>
        <w:spacing w:line="360" w:lineRule="auto"/>
        <w:ind w:left="768" w:firstLine="709"/>
        <w:rPr>
          <w:rFonts w:ascii="Times New Roman" w:eastAsia="Times New Roman" w:hAnsi="Times New Roman" w:cs="Times New Roman"/>
          <w:sz w:val="28"/>
          <w:szCs w:val="28"/>
          <w:lang w:eastAsia="ru-RU"/>
        </w:rPr>
      </w:pPr>
      <w:r w:rsidRPr="00875685">
        <w:rPr>
          <w:rFonts w:ascii="Times New Roman" w:eastAsia="Times New Roman" w:hAnsi="Times New Roman" w:cs="Times New Roman"/>
          <w:sz w:val="28"/>
          <w:szCs w:val="28"/>
          <w:lang w:eastAsia="ru-RU"/>
        </w:rPr>
        <w:t>Частные — определяющие конкретный характер ущерба для цели: радиус и глубина воронки взрыва, толщина пробиваемой бомбой брони, радиус осколочного поражения, площадь зоны поражения для фугасных бомб и др.</w:t>
      </w:r>
    </w:p>
    <w:p w:rsidR="00875685" w:rsidRPr="00875685" w:rsidRDefault="00875685" w:rsidP="0033227C">
      <w:pPr>
        <w:numPr>
          <w:ilvl w:val="1"/>
          <w:numId w:val="2"/>
        </w:numPr>
        <w:shd w:val="clear" w:color="auto" w:fill="FFFFFF"/>
        <w:spacing w:line="360" w:lineRule="auto"/>
        <w:ind w:left="768" w:firstLine="709"/>
        <w:rPr>
          <w:rFonts w:ascii="Times New Roman" w:eastAsia="Times New Roman" w:hAnsi="Times New Roman" w:cs="Times New Roman"/>
          <w:sz w:val="28"/>
          <w:szCs w:val="28"/>
          <w:lang w:eastAsia="ru-RU"/>
        </w:rPr>
      </w:pPr>
      <w:r w:rsidRPr="00875685">
        <w:rPr>
          <w:rFonts w:ascii="Times New Roman" w:eastAsia="Times New Roman" w:hAnsi="Times New Roman" w:cs="Times New Roman"/>
          <w:sz w:val="28"/>
          <w:szCs w:val="28"/>
          <w:lang w:eastAsia="ru-RU"/>
        </w:rPr>
        <w:t>Обобщённые — определяющие необходимое количество попаданий в цель для его уничтожения или вывода из строя на заданное время, приведённую площадь поражения и т. д.</w:t>
      </w:r>
    </w:p>
    <w:p w:rsidR="00875685" w:rsidRPr="00875685" w:rsidRDefault="00875685" w:rsidP="0033227C">
      <w:pPr>
        <w:numPr>
          <w:ilvl w:val="0"/>
          <w:numId w:val="2"/>
        </w:numPr>
        <w:shd w:val="clear" w:color="auto" w:fill="FFFFFF"/>
        <w:spacing w:line="360" w:lineRule="auto"/>
        <w:ind w:left="384" w:firstLine="709"/>
        <w:rPr>
          <w:rFonts w:ascii="Times New Roman" w:eastAsia="Times New Roman" w:hAnsi="Times New Roman" w:cs="Times New Roman"/>
          <w:sz w:val="28"/>
          <w:szCs w:val="28"/>
          <w:lang w:eastAsia="ru-RU"/>
        </w:rPr>
      </w:pPr>
      <w:r w:rsidRPr="00875685">
        <w:rPr>
          <w:rFonts w:ascii="Times New Roman" w:eastAsia="Times New Roman" w:hAnsi="Times New Roman" w:cs="Times New Roman"/>
          <w:sz w:val="28"/>
          <w:szCs w:val="28"/>
          <w:lang w:eastAsia="ru-RU"/>
        </w:rPr>
        <w:t>Эксплуатационные характеристики — диапазон условий применения авиабомб: минимальные и максимальные значения скорости, высоты, угла пикирования и времени полёта; условия хранения, транспортировки, объём подготовки к боевому применению и т. д.</w:t>
      </w:r>
    </w:p>
    <w:p w:rsidR="00875685" w:rsidRPr="00212132" w:rsidRDefault="00875685" w:rsidP="00212132">
      <w:pPr>
        <w:pStyle w:val="a8"/>
        <w:shd w:val="clear" w:color="auto" w:fill="FFFFFF"/>
        <w:spacing w:before="0" w:beforeAutospacing="0" w:after="160" w:afterAutospacing="0" w:line="360" w:lineRule="auto"/>
        <w:ind w:firstLine="709"/>
        <w:jc w:val="center"/>
        <w:rPr>
          <w:b/>
          <w:sz w:val="28"/>
          <w:szCs w:val="28"/>
        </w:rPr>
      </w:pPr>
      <w:r w:rsidRPr="00212132">
        <w:rPr>
          <w:b/>
          <w:sz w:val="28"/>
          <w:szCs w:val="28"/>
        </w:rPr>
        <w:t>Подвеска авиабомб</w:t>
      </w:r>
    </w:p>
    <w:p w:rsidR="00875685" w:rsidRPr="0033227C" w:rsidRDefault="00875685" w:rsidP="0033227C">
      <w:pPr>
        <w:pStyle w:val="a8"/>
        <w:shd w:val="clear" w:color="auto" w:fill="FFFFFF"/>
        <w:spacing w:before="0" w:beforeAutospacing="0" w:after="160" w:afterAutospacing="0" w:line="360" w:lineRule="auto"/>
        <w:ind w:firstLine="709"/>
        <w:rPr>
          <w:sz w:val="28"/>
          <w:szCs w:val="28"/>
        </w:rPr>
      </w:pPr>
      <w:r w:rsidRPr="0033227C">
        <w:rPr>
          <w:sz w:val="28"/>
          <w:szCs w:val="28"/>
        </w:rPr>
        <w:t>Первоначально авиационные боеприпасы брались пилотом или другими членами экипажа в кабину, и просто руками выбрасывались при полёте над целью. В дальнейшем стали применяться различные дистанционные устройства подвески бомб на держатели, их приведения в активное состояние перед сбросом и непосредственно сам сброс.</w:t>
      </w:r>
    </w:p>
    <w:p w:rsidR="00875685" w:rsidRPr="0033227C" w:rsidRDefault="00875685" w:rsidP="0033227C">
      <w:pPr>
        <w:pStyle w:val="a8"/>
        <w:shd w:val="clear" w:color="auto" w:fill="FFFFFF"/>
        <w:spacing w:before="0" w:beforeAutospacing="0" w:after="160" w:afterAutospacing="0" w:line="360" w:lineRule="auto"/>
        <w:ind w:firstLine="709"/>
        <w:rPr>
          <w:sz w:val="28"/>
          <w:szCs w:val="28"/>
        </w:rPr>
      </w:pPr>
      <w:r w:rsidRPr="0033227C">
        <w:rPr>
          <w:sz w:val="28"/>
          <w:szCs w:val="28"/>
        </w:rPr>
        <w:t xml:space="preserve">При расположении боеприпасов внутри фюзеляжа (это называется «внутренняя подвеска») конструктивно предусматриваются специальные отсеки вооружения (грузовые отсеки), закрываемые в полёте створками. </w:t>
      </w:r>
      <w:r w:rsidRPr="0033227C">
        <w:rPr>
          <w:sz w:val="28"/>
          <w:szCs w:val="28"/>
        </w:rPr>
        <w:lastRenderedPageBreak/>
        <w:t xml:space="preserve">Внутри такого отсека, как правило, находятся кассетные бомбовые держатели (КД), представляющие собой раму с направляющими, </w:t>
      </w:r>
      <w:proofErr w:type="spellStart"/>
      <w:r w:rsidRPr="0033227C">
        <w:rPr>
          <w:sz w:val="28"/>
          <w:szCs w:val="28"/>
        </w:rPr>
        <w:t>электрозамками</w:t>
      </w:r>
      <w:proofErr w:type="spellEnd"/>
      <w:r w:rsidRPr="0033227C">
        <w:rPr>
          <w:sz w:val="28"/>
          <w:szCs w:val="28"/>
        </w:rPr>
        <w:t xml:space="preserve">, механизмами подъёма грузов, цепями блокирования и сброса, и т. д. На каждую кассету может подвешиваться несколько авиабомб в ряд. Также достаточно широко применяются различные контейнеры, которые снаряжаются боеприпасами на земле специально обученными людьми и поднимаются в </w:t>
      </w:r>
      <w:proofErr w:type="spellStart"/>
      <w:r w:rsidRPr="0033227C">
        <w:rPr>
          <w:sz w:val="28"/>
          <w:szCs w:val="28"/>
        </w:rPr>
        <w:t>грузоотсек</w:t>
      </w:r>
      <w:proofErr w:type="spellEnd"/>
      <w:r w:rsidRPr="0033227C">
        <w:rPr>
          <w:sz w:val="28"/>
          <w:szCs w:val="28"/>
        </w:rPr>
        <w:t xml:space="preserve"> уже полностью готовыми к применению. В </w:t>
      </w:r>
      <w:proofErr w:type="spellStart"/>
      <w:r w:rsidRPr="0033227C">
        <w:rPr>
          <w:sz w:val="28"/>
          <w:szCs w:val="28"/>
        </w:rPr>
        <w:t>грузоотсеке</w:t>
      </w:r>
      <w:proofErr w:type="spellEnd"/>
      <w:r w:rsidRPr="0033227C">
        <w:rPr>
          <w:sz w:val="28"/>
          <w:szCs w:val="28"/>
        </w:rPr>
        <w:t xml:space="preserve"> могут находиться и другие виды держателей и различных устройств для перевозки и применения различных грузов — балочные держатели, катапультные устройства и др.</w:t>
      </w:r>
    </w:p>
    <w:p w:rsidR="00875685" w:rsidRPr="0033227C" w:rsidRDefault="00875685" w:rsidP="0033227C">
      <w:pPr>
        <w:pStyle w:val="a8"/>
        <w:shd w:val="clear" w:color="auto" w:fill="FFFFFF"/>
        <w:spacing w:before="0" w:beforeAutospacing="0" w:after="160" w:afterAutospacing="0" w:line="360" w:lineRule="auto"/>
        <w:ind w:firstLine="709"/>
        <w:rPr>
          <w:sz w:val="28"/>
          <w:szCs w:val="28"/>
        </w:rPr>
      </w:pPr>
      <w:r w:rsidRPr="0033227C">
        <w:rPr>
          <w:sz w:val="28"/>
          <w:szCs w:val="28"/>
        </w:rPr>
        <w:t xml:space="preserve">При расположении боеприпасов снаружи на конструкции самолёта («внешняя подвеска») часто применяются универсальные </w:t>
      </w:r>
      <w:proofErr w:type="spellStart"/>
      <w:r w:rsidRPr="0033227C">
        <w:rPr>
          <w:sz w:val="28"/>
          <w:szCs w:val="28"/>
        </w:rPr>
        <w:t>многозамковые</w:t>
      </w:r>
      <w:proofErr w:type="spellEnd"/>
      <w:r w:rsidRPr="0033227C">
        <w:rPr>
          <w:sz w:val="28"/>
          <w:szCs w:val="28"/>
        </w:rPr>
        <w:t xml:space="preserve"> балочные держатели (МБД). Например, конструкция балочного держателя МБД3-У9 позволяет подвесить на него до девяти бомб калибра 250 кг группами по три штуки. Также специализированные балочные держатели применяются для подвески ракетного оружия.</w:t>
      </w:r>
    </w:p>
    <w:p w:rsidR="00875685" w:rsidRPr="0033227C" w:rsidRDefault="00875685" w:rsidP="0033227C">
      <w:pPr>
        <w:pStyle w:val="a8"/>
        <w:shd w:val="clear" w:color="auto" w:fill="FFFFFF"/>
        <w:spacing w:before="0" w:beforeAutospacing="0" w:after="160" w:afterAutospacing="0" w:line="360" w:lineRule="auto"/>
        <w:ind w:firstLine="709"/>
        <w:rPr>
          <w:sz w:val="28"/>
          <w:szCs w:val="28"/>
        </w:rPr>
      </w:pPr>
      <w:r w:rsidRPr="0033227C">
        <w:rPr>
          <w:sz w:val="28"/>
          <w:szCs w:val="28"/>
        </w:rPr>
        <w:t>Процесс подвески авиабомб и грузов часто механизирован. Широко применяются лебёдки с ручным или электрическим приводом — в последнем случае для централизованного управления стандартными электролебёдками Бл-56 используется мобильный пульт управления на базе тележки ТСУЛ-56.</w:t>
      </w:r>
    </w:p>
    <w:p w:rsidR="00875685" w:rsidRPr="0033227C" w:rsidRDefault="00875685" w:rsidP="0033227C">
      <w:pPr>
        <w:pStyle w:val="a8"/>
        <w:shd w:val="clear" w:color="auto" w:fill="FFFFFF"/>
        <w:spacing w:before="0" w:beforeAutospacing="0" w:after="160" w:afterAutospacing="0" w:line="360" w:lineRule="auto"/>
        <w:ind w:firstLine="709"/>
        <w:rPr>
          <w:sz w:val="28"/>
          <w:szCs w:val="28"/>
        </w:rPr>
      </w:pPr>
      <w:r w:rsidRPr="0033227C">
        <w:rPr>
          <w:sz w:val="28"/>
          <w:szCs w:val="28"/>
        </w:rPr>
        <w:t>Необходимо отметить, что чем больше летательный аппарат, тем более гибко и универсально его боевое применение, допускающее множество комбинаций (вариантов загрузки) различными типами авиационных средств поражения (АСП). В отечественной авиации имеются машины, в которых предусмотрено до 300 различных вариантов загрузки, в зависимости от особенностей каждой конкретной задачи.</w:t>
      </w:r>
    </w:p>
    <w:p w:rsidR="00875685" w:rsidRDefault="00875685" w:rsidP="00875685">
      <w:pPr>
        <w:spacing w:line="360" w:lineRule="auto"/>
        <w:ind w:firstLine="709"/>
        <w:rPr>
          <w:rFonts w:ascii="Times New Roman" w:hAnsi="Times New Roman" w:cs="Times New Roman"/>
          <w:b/>
          <w:sz w:val="28"/>
          <w:szCs w:val="28"/>
        </w:rPr>
      </w:pPr>
    </w:p>
    <w:p w:rsidR="00875685" w:rsidRDefault="00875685" w:rsidP="00920B65">
      <w:pPr>
        <w:spacing w:line="360" w:lineRule="auto"/>
        <w:jc w:val="center"/>
        <w:rPr>
          <w:rFonts w:ascii="Times New Roman" w:hAnsi="Times New Roman" w:cs="Times New Roman"/>
          <w:b/>
          <w:sz w:val="28"/>
          <w:szCs w:val="28"/>
        </w:rPr>
      </w:pPr>
      <w:r>
        <w:rPr>
          <w:noProof/>
          <w:lang w:eastAsia="ru-RU"/>
        </w:rPr>
        <w:lastRenderedPageBreak/>
        <w:drawing>
          <wp:inline distT="0" distB="0" distL="0" distR="0">
            <wp:extent cx="5126990" cy="3845243"/>
            <wp:effectExtent l="0" t="0" r="0" b="3175"/>
            <wp:docPr id="9" name="Рисунок 9" descr="http://photos.wikimapia.org/p/00/03/49/42/07_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hotos.wikimapia.org/p/00/03/49/42/07_full.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131262" cy="3848447"/>
                    </a:xfrm>
                    <a:prstGeom prst="rect">
                      <a:avLst/>
                    </a:prstGeom>
                    <a:noFill/>
                    <a:ln>
                      <a:noFill/>
                    </a:ln>
                  </pic:spPr>
                </pic:pic>
              </a:graphicData>
            </a:graphic>
          </wp:inline>
        </w:drawing>
      </w:r>
    </w:p>
    <w:p w:rsidR="00875685" w:rsidRDefault="00E40191" w:rsidP="00920B65">
      <w:pPr>
        <w:spacing w:line="360" w:lineRule="auto"/>
        <w:jc w:val="center"/>
        <w:rPr>
          <w:rFonts w:ascii="Times New Roman" w:hAnsi="Times New Roman" w:cs="Times New Roman"/>
          <w:sz w:val="28"/>
          <w:szCs w:val="28"/>
        </w:rPr>
      </w:pPr>
      <w:r w:rsidRPr="00132BE8">
        <w:rPr>
          <w:rFonts w:ascii="Times New Roman" w:hAnsi="Times New Roman" w:cs="Times New Roman"/>
          <w:sz w:val="28"/>
          <w:szCs w:val="28"/>
        </w:rPr>
        <w:t>Рис.</w:t>
      </w:r>
      <w:r w:rsidR="00654E4D">
        <w:rPr>
          <w:rFonts w:ascii="Times New Roman" w:hAnsi="Times New Roman" w:cs="Times New Roman"/>
          <w:sz w:val="28"/>
          <w:szCs w:val="28"/>
        </w:rPr>
        <w:t>1</w:t>
      </w:r>
      <w:r w:rsidRPr="00E40191">
        <w:rPr>
          <w:rFonts w:ascii="Times New Roman" w:hAnsi="Times New Roman" w:cs="Times New Roman"/>
          <w:sz w:val="28"/>
          <w:szCs w:val="28"/>
        </w:rPr>
        <w:t xml:space="preserve">. </w:t>
      </w:r>
      <w:hyperlink r:id="rId32" w:tgtFrame="_blank" w:history="1">
        <w:r w:rsidR="00875685" w:rsidRPr="00E40191">
          <w:rPr>
            <w:rStyle w:val="a7"/>
            <w:rFonts w:ascii="Times New Roman" w:hAnsi="Times New Roman" w:cs="Times New Roman"/>
            <w:color w:val="auto"/>
            <w:sz w:val="28"/>
            <w:szCs w:val="28"/>
            <w:u w:val="none"/>
            <w:shd w:val="clear" w:color="auto" w:fill="FFFFFF"/>
          </w:rPr>
          <w:t>Фугасная авиационная бомба ФАБ-250М-62</w:t>
        </w:r>
      </w:hyperlink>
    </w:p>
    <w:p w:rsidR="005774B8" w:rsidRDefault="005774B8" w:rsidP="00920B65">
      <w:pPr>
        <w:spacing w:line="360" w:lineRule="auto"/>
        <w:jc w:val="center"/>
        <w:rPr>
          <w:rFonts w:ascii="Times New Roman" w:hAnsi="Times New Roman" w:cs="Times New Roman"/>
          <w:b/>
          <w:sz w:val="28"/>
          <w:szCs w:val="28"/>
        </w:rPr>
      </w:pPr>
      <w:r>
        <w:rPr>
          <w:noProof/>
          <w:lang w:eastAsia="ru-RU"/>
        </w:rPr>
        <w:drawing>
          <wp:inline distT="0" distB="0" distL="0" distR="0">
            <wp:extent cx="5049937" cy="2379345"/>
            <wp:effectExtent l="0" t="0" r="0" b="1905"/>
            <wp:docPr id="10" name="Рисунок 10" descr="http://shurupo-vert.ru/wp-content/uploads/2015/10/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urupo-vert.ru/wp-content/uploads/2015/10/289.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58725" cy="2383485"/>
                    </a:xfrm>
                    <a:prstGeom prst="rect">
                      <a:avLst/>
                    </a:prstGeom>
                    <a:noFill/>
                    <a:ln>
                      <a:noFill/>
                    </a:ln>
                  </pic:spPr>
                </pic:pic>
              </a:graphicData>
            </a:graphic>
          </wp:inline>
        </w:drawing>
      </w:r>
    </w:p>
    <w:p w:rsidR="005774B8" w:rsidRDefault="005774B8" w:rsidP="00920B65">
      <w:pPr>
        <w:spacing w:line="360" w:lineRule="auto"/>
        <w:jc w:val="center"/>
        <w:rPr>
          <w:rFonts w:ascii="Times New Roman" w:hAnsi="Times New Roman" w:cs="Times New Roman"/>
          <w:sz w:val="28"/>
          <w:szCs w:val="28"/>
        </w:rPr>
      </w:pPr>
      <w:r w:rsidRPr="00132BE8">
        <w:rPr>
          <w:rFonts w:ascii="Times New Roman" w:hAnsi="Times New Roman" w:cs="Times New Roman"/>
          <w:sz w:val="28"/>
          <w:szCs w:val="28"/>
        </w:rPr>
        <w:t>Рис.2</w:t>
      </w:r>
      <w:r w:rsidRPr="00E40191">
        <w:rPr>
          <w:rFonts w:ascii="Times New Roman" w:hAnsi="Times New Roman" w:cs="Times New Roman"/>
          <w:sz w:val="28"/>
          <w:szCs w:val="28"/>
        </w:rPr>
        <w:t xml:space="preserve">. </w:t>
      </w:r>
      <w:hyperlink r:id="rId34" w:tgtFrame="_blank" w:history="1">
        <w:r>
          <w:rPr>
            <w:rStyle w:val="a7"/>
            <w:rFonts w:ascii="Times New Roman" w:hAnsi="Times New Roman" w:cs="Times New Roman"/>
            <w:color w:val="auto"/>
            <w:sz w:val="28"/>
            <w:szCs w:val="28"/>
            <w:u w:val="none"/>
            <w:shd w:val="clear" w:color="auto" w:fill="FFFFFF"/>
          </w:rPr>
          <w:t>АБ</w:t>
        </w:r>
      </w:hyperlink>
      <w:r>
        <w:rPr>
          <w:rFonts w:ascii="Times New Roman" w:hAnsi="Times New Roman" w:cs="Times New Roman"/>
          <w:sz w:val="28"/>
          <w:szCs w:val="28"/>
        </w:rPr>
        <w:t xml:space="preserve"> на подвесе</w:t>
      </w:r>
    </w:p>
    <w:p w:rsidR="002A671D" w:rsidRPr="009555D1" w:rsidRDefault="002A671D" w:rsidP="00920B65">
      <w:pPr>
        <w:shd w:val="clear" w:color="auto" w:fill="FFFFFF"/>
        <w:spacing w:line="360" w:lineRule="auto"/>
        <w:ind w:left="147" w:right="147"/>
        <w:jc w:val="center"/>
        <w:rPr>
          <w:rFonts w:ascii="Times New Roman" w:eastAsia="Times New Roman" w:hAnsi="Times New Roman" w:cs="Times New Roman"/>
          <w:b/>
          <w:sz w:val="28"/>
          <w:szCs w:val="28"/>
          <w:lang w:eastAsia="ru-RU"/>
        </w:rPr>
      </w:pPr>
      <w:r w:rsidRPr="009555D1">
        <w:rPr>
          <w:rFonts w:ascii="Times New Roman" w:eastAsia="Times New Roman" w:hAnsi="Times New Roman" w:cs="Times New Roman"/>
          <w:b/>
          <w:sz w:val="28"/>
          <w:szCs w:val="28"/>
          <w:lang w:eastAsia="ru-RU"/>
        </w:rPr>
        <w:t>Испытание авиабомб</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 xml:space="preserve">Важнейшим этапом создания </w:t>
      </w:r>
      <w:r w:rsidRPr="009555D1">
        <w:rPr>
          <w:rFonts w:ascii="Times New Roman" w:eastAsia="Times New Roman" w:hAnsi="Times New Roman" w:cs="Times New Roman"/>
          <w:sz w:val="28"/>
          <w:szCs w:val="28"/>
          <w:lang w:eastAsia="ru-RU"/>
        </w:rPr>
        <w:t>авиабомб</w:t>
      </w:r>
      <w:r w:rsidRPr="002A671D">
        <w:rPr>
          <w:rFonts w:ascii="Times New Roman" w:eastAsia="Times New Roman" w:hAnsi="Times New Roman" w:cs="Times New Roman"/>
          <w:sz w:val="28"/>
          <w:szCs w:val="28"/>
          <w:lang w:eastAsia="ru-RU"/>
        </w:rPr>
        <w:t xml:space="preserve"> является проведение аэробаллистических испытаний, на которые приводится значительная доля затрат материальных и временных ресурсов. Эти испытания являются по сути </w:t>
      </w:r>
      <w:proofErr w:type="spellStart"/>
      <w:r w:rsidRPr="002A671D">
        <w:rPr>
          <w:rFonts w:ascii="Times New Roman" w:eastAsia="Times New Roman" w:hAnsi="Times New Roman" w:cs="Times New Roman"/>
          <w:sz w:val="28"/>
          <w:szCs w:val="28"/>
          <w:lang w:eastAsia="ru-RU"/>
        </w:rPr>
        <w:t>внешнебаллистическими</w:t>
      </w:r>
      <w:proofErr w:type="spellEnd"/>
      <w:r w:rsidRPr="002A671D">
        <w:rPr>
          <w:rFonts w:ascii="Times New Roman" w:eastAsia="Times New Roman" w:hAnsi="Times New Roman" w:cs="Times New Roman"/>
          <w:sz w:val="28"/>
          <w:szCs w:val="28"/>
          <w:lang w:eastAsia="ru-RU"/>
        </w:rPr>
        <w:t xml:space="preserve">, т.к. рассматривается движение его на </w:t>
      </w:r>
      <w:r w:rsidRPr="002A671D">
        <w:rPr>
          <w:rFonts w:ascii="Times New Roman" w:eastAsia="Times New Roman" w:hAnsi="Times New Roman" w:cs="Times New Roman"/>
          <w:sz w:val="28"/>
          <w:szCs w:val="28"/>
          <w:lang w:eastAsia="ru-RU"/>
        </w:rPr>
        <w:lastRenderedPageBreak/>
        <w:t xml:space="preserve">траектории под воздействием </w:t>
      </w:r>
      <w:r w:rsidRPr="009555D1">
        <w:rPr>
          <w:rFonts w:ascii="Times New Roman" w:eastAsia="Times New Roman" w:hAnsi="Times New Roman" w:cs="Times New Roman"/>
          <w:sz w:val="28"/>
          <w:szCs w:val="28"/>
          <w:lang w:eastAsia="ru-RU"/>
        </w:rPr>
        <w:t>сил,</w:t>
      </w:r>
      <w:r w:rsidRPr="002A671D">
        <w:rPr>
          <w:rFonts w:ascii="Times New Roman" w:eastAsia="Times New Roman" w:hAnsi="Times New Roman" w:cs="Times New Roman"/>
          <w:sz w:val="28"/>
          <w:szCs w:val="28"/>
          <w:lang w:eastAsia="ru-RU"/>
        </w:rPr>
        <w:t xml:space="preserve"> действующих на него со стороны окружающей среды.</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 xml:space="preserve">По месту, занимаемому в процессе создания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аэробаллистические испытания можно разделить на три большие группы:</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1. Аэромеханические испытания.</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 xml:space="preserve">2. </w:t>
      </w:r>
      <w:proofErr w:type="spellStart"/>
      <w:r w:rsidRPr="002A671D">
        <w:rPr>
          <w:rFonts w:ascii="Times New Roman" w:eastAsia="Times New Roman" w:hAnsi="Times New Roman" w:cs="Times New Roman"/>
          <w:sz w:val="28"/>
          <w:szCs w:val="28"/>
          <w:lang w:eastAsia="ru-RU"/>
        </w:rPr>
        <w:t>Внешнетраекторные</w:t>
      </w:r>
      <w:proofErr w:type="spellEnd"/>
      <w:r w:rsidRPr="002A671D">
        <w:rPr>
          <w:rFonts w:ascii="Times New Roman" w:eastAsia="Times New Roman" w:hAnsi="Times New Roman" w:cs="Times New Roman"/>
          <w:sz w:val="28"/>
          <w:szCs w:val="28"/>
          <w:lang w:eastAsia="ru-RU"/>
        </w:rPr>
        <w:t xml:space="preserve"> испытания.</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3. Летные испытания.</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Задачей </w:t>
      </w:r>
      <w:r w:rsidRPr="009555D1">
        <w:rPr>
          <w:rFonts w:ascii="Times New Roman" w:eastAsia="Times New Roman" w:hAnsi="Times New Roman" w:cs="Times New Roman"/>
          <w:bCs/>
          <w:sz w:val="28"/>
          <w:szCs w:val="28"/>
          <w:lang w:eastAsia="ru-RU"/>
        </w:rPr>
        <w:t>аэромеханических испытаний</w:t>
      </w:r>
      <w:r w:rsidRPr="002A671D">
        <w:rPr>
          <w:rFonts w:ascii="Times New Roman" w:eastAsia="Times New Roman" w:hAnsi="Times New Roman" w:cs="Times New Roman"/>
          <w:sz w:val="28"/>
          <w:szCs w:val="28"/>
          <w:lang w:eastAsia="ru-RU"/>
        </w:rPr>
        <w:t> является определение характера обтекания, сил и моментов, возникающих при взаимодействии объекта с набегающим потоком воздуха. Данные исследования можно проводить двумя методами:</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 телу сообщается определенная скорость относительно неподвижного воздуха, и определяются параметры движения объекта (</w:t>
      </w:r>
      <w:r w:rsidRPr="009555D1">
        <w:rPr>
          <w:rFonts w:ascii="Times New Roman" w:eastAsia="Times New Roman" w:hAnsi="Times New Roman" w:cs="Times New Roman"/>
          <w:bCs/>
          <w:sz w:val="28"/>
          <w:szCs w:val="28"/>
          <w:lang w:eastAsia="ru-RU"/>
        </w:rPr>
        <w:t>прямой метод</w:t>
      </w:r>
      <w:r w:rsidRPr="002A671D">
        <w:rPr>
          <w:rFonts w:ascii="Times New Roman" w:eastAsia="Times New Roman" w:hAnsi="Times New Roman" w:cs="Times New Roman"/>
          <w:sz w:val="28"/>
          <w:szCs w:val="28"/>
          <w:lang w:eastAsia="ru-RU"/>
        </w:rPr>
        <w:t>);</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2A671D">
        <w:rPr>
          <w:rFonts w:ascii="Times New Roman" w:eastAsia="Times New Roman" w:hAnsi="Times New Roman" w:cs="Times New Roman"/>
          <w:sz w:val="28"/>
          <w:szCs w:val="28"/>
          <w:lang w:eastAsia="ru-RU"/>
        </w:rPr>
        <w:t>- воздуху сообщается определенная скорость относительно неподвижного тела, при этом обеспечивается тождественное с первым методом силовое взаимодействие между телом и воздухом (</w:t>
      </w:r>
      <w:r w:rsidRPr="009555D1">
        <w:rPr>
          <w:rFonts w:ascii="Times New Roman" w:eastAsia="Times New Roman" w:hAnsi="Times New Roman" w:cs="Times New Roman"/>
          <w:bCs/>
          <w:sz w:val="28"/>
          <w:szCs w:val="28"/>
          <w:lang w:eastAsia="ru-RU"/>
        </w:rPr>
        <w:t>обратный метод</w:t>
      </w:r>
      <w:r w:rsidRPr="002A671D">
        <w:rPr>
          <w:rFonts w:ascii="Times New Roman" w:eastAsia="Times New Roman" w:hAnsi="Times New Roman" w:cs="Times New Roman"/>
          <w:sz w:val="28"/>
          <w:szCs w:val="28"/>
          <w:lang w:eastAsia="ru-RU"/>
        </w:rPr>
        <w:t>).</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9555D1">
        <w:rPr>
          <w:rFonts w:ascii="Times New Roman" w:eastAsia="Times New Roman" w:hAnsi="Times New Roman" w:cs="Times New Roman"/>
          <w:bCs/>
          <w:sz w:val="28"/>
          <w:szCs w:val="28"/>
          <w:lang w:eastAsia="ru-RU"/>
        </w:rPr>
        <w:t>Прямой метод</w:t>
      </w:r>
      <w:r w:rsidRPr="002A671D">
        <w:rPr>
          <w:rFonts w:ascii="Times New Roman" w:eastAsia="Times New Roman" w:hAnsi="Times New Roman" w:cs="Times New Roman"/>
          <w:sz w:val="28"/>
          <w:szCs w:val="28"/>
          <w:lang w:eastAsia="ru-RU"/>
        </w:rPr>
        <w:t xml:space="preserve"> является основой натурных или </w:t>
      </w:r>
      <w:r w:rsidRPr="009555D1">
        <w:rPr>
          <w:rFonts w:ascii="Times New Roman" w:eastAsia="Times New Roman" w:hAnsi="Times New Roman" w:cs="Times New Roman"/>
          <w:sz w:val="28"/>
          <w:szCs w:val="28"/>
          <w:lang w:eastAsia="ru-RU"/>
        </w:rPr>
        <w:t>летных испытаний,</w:t>
      </w:r>
      <w:r w:rsidRPr="002A671D">
        <w:rPr>
          <w:rFonts w:ascii="Times New Roman" w:eastAsia="Times New Roman" w:hAnsi="Times New Roman" w:cs="Times New Roman"/>
          <w:sz w:val="28"/>
          <w:szCs w:val="28"/>
          <w:lang w:eastAsia="ru-RU"/>
        </w:rPr>
        <w:t xml:space="preserve"> наиболее приближенных к реальным условиям эксплуатации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xml:space="preserve">. Недостатками этого метода является большая стоимость исследований, невозможность испытания большого числа вариантов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xml:space="preserve"> с целью получения оптимальных характеристик.</w:t>
      </w:r>
    </w:p>
    <w:p w:rsidR="002A671D" w:rsidRPr="002A671D" w:rsidRDefault="002A671D" w:rsidP="002A671D">
      <w:pPr>
        <w:shd w:val="clear" w:color="auto" w:fill="FFFFFF"/>
        <w:spacing w:line="360" w:lineRule="auto"/>
        <w:ind w:firstLine="709"/>
        <w:jc w:val="center"/>
        <w:rPr>
          <w:rFonts w:ascii="Times New Roman" w:eastAsia="Times New Roman" w:hAnsi="Times New Roman" w:cs="Times New Roman"/>
          <w:sz w:val="28"/>
          <w:szCs w:val="28"/>
          <w:lang w:eastAsia="ru-RU"/>
        </w:rPr>
      </w:pPr>
    </w:p>
    <w:p w:rsidR="002A671D" w:rsidRPr="002A671D" w:rsidRDefault="002A671D" w:rsidP="002A671D">
      <w:pPr>
        <w:shd w:val="clear" w:color="auto" w:fill="FFFFFF"/>
        <w:spacing w:line="360" w:lineRule="auto"/>
        <w:ind w:firstLine="709"/>
        <w:jc w:val="center"/>
        <w:rPr>
          <w:rFonts w:ascii="Times New Roman" w:eastAsia="Times New Roman" w:hAnsi="Times New Roman" w:cs="Times New Roman"/>
          <w:sz w:val="28"/>
          <w:szCs w:val="28"/>
          <w:lang w:eastAsia="ru-RU"/>
        </w:rPr>
      </w:pP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9555D1">
        <w:rPr>
          <w:rFonts w:ascii="Times New Roman" w:eastAsia="Times New Roman" w:hAnsi="Times New Roman" w:cs="Times New Roman"/>
          <w:bCs/>
          <w:sz w:val="28"/>
          <w:szCs w:val="28"/>
          <w:lang w:eastAsia="ru-RU"/>
        </w:rPr>
        <w:lastRenderedPageBreak/>
        <w:t>Обратный метод</w:t>
      </w:r>
      <w:r w:rsidRPr="002A671D">
        <w:rPr>
          <w:rFonts w:ascii="Times New Roman" w:eastAsia="Times New Roman" w:hAnsi="Times New Roman" w:cs="Times New Roman"/>
          <w:sz w:val="28"/>
          <w:szCs w:val="28"/>
          <w:lang w:eastAsia="ru-RU"/>
        </w:rPr>
        <w:t xml:space="preserve">, основанный на принципе обращенного движения, широко используется на предварительных этапах проектирования и позволяет без больших затрат определить аэродинамические характеристики различных вариантов и схем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Этот метод реализуется в аэродинамических трубах при широком использовании теории подобия.</w:t>
      </w:r>
    </w:p>
    <w:p w:rsidR="002A671D" w:rsidRPr="002A671D"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proofErr w:type="spellStart"/>
      <w:r w:rsidRPr="009555D1">
        <w:rPr>
          <w:rFonts w:ascii="Times New Roman" w:eastAsia="Times New Roman" w:hAnsi="Times New Roman" w:cs="Times New Roman"/>
          <w:bCs/>
          <w:sz w:val="28"/>
          <w:szCs w:val="28"/>
          <w:lang w:eastAsia="ru-RU"/>
        </w:rPr>
        <w:t>Внешнетраекторные</w:t>
      </w:r>
      <w:proofErr w:type="spellEnd"/>
      <w:r w:rsidRPr="009555D1">
        <w:rPr>
          <w:rFonts w:ascii="Times New Roman" w:eastAsia="Times New Roman" w:hAnsi="Times New Roman" w:cs="Times New Roman"/>
          <w:bCs/>
          <w:sz w:val="28"/>
          <w:szCs w:val="28"/>
          <w:lang w:eastAsia="ru-RU"/>
        </w:rPr>
        <w:t xml:space="preserve"> испытания</w:t>
      </w:r>
      <w:r w:rsidRPr="002A671D">
        <w:rPr>
          <w:rFonts w:ascii="Times New Roman" w:eastAsia="Times New Roman" w:hAnsi="Times New Roman" w:cs="Times New Roman"/>
          <w:sz w:val="28"/>
          <w:szCs w:val="28"/>
          <w:lang w:eastAsia="ru-RU"/>
        </w:rPr>
        <w:t xml:space="preserve"> имеют целью исследовать параметры движения центра масс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xml:space="preserve"> на траектории и взаимодействия различных систем. Эти испытания проводятся чаще всего в условиях полигона на баллистической трассе, оснащенной необходимым оборудованием. Эти испытания являются следующим этапом в разработке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приближенным к реальным условиям эксплуатации.</w:t>
      </w:r>
    </w:p>
    <w:p w:rsidR="002A671D" w:rsidRPr="009555D1" w:rsidRDefault="002A671D" w:rsidP="002A671D">
      <w:pPr>
        <w:shd w:val="clear" w:color="auto" w:fill="FFFFFF"/>
        <w:spacing w:line="360" w:lineRule="auto"/>
        <w:ind w:left="150" w:right="150" w:firstLine="709"/>
        <w:rPr>
          <w:rFonts w:ascii="Times New Roman" w:eastAsia="Times New Roman" w:hAnsi="Times New Roman" w:cs="Times New Roman"/>
          <w:sz w:val="28"/>
          <w:szCs w:val="28"/>
          <w:lang w:eastAsia="ru-RU"/>
        </w:rPr>
      </w:pPr>
      <w:r w:rsidRPr="009555D1">
        <w:rPr>
          <w:rFonts w:ascii="Times New Roman" w:eastAsia="Times New Roman" w:hAnsi="Times New Roman" w:cs="Times New Roman"/>
          <w:bCs/>
          <w:sz w:val="28"/>
          <w:szCs w:val="28"/>
          <w:lang w:eastAsia="ru-RU"/>
        </w:rPr>
        <w:t>Летные испытания</w:t>
      </w:r>
      <w:r w:rsidRPr="002A671D">
        <w:rPr>
          <w:rFonts w:ascii="Times New Roman" w:eastAsia="Times New Roman" w:hAnsi="Times New Roman" w:cs="Times New Roman"/>
          <w:sz w:val="28"/>
          <w:szCs w:val="28"/>
          <w:lang w:eastAsia="ru-RU"/>
        </w:rPr>
        <w:t xml:space="preserve"> наиболее приближены к реальным условиям и во многом перекликаются с </w:t>
      </w:r>
      <w:proofErr w:type="spellStart"/>
      <w:r w:rsidRPr="002A671D">
        <w:rPr>
          <w:rFonts w:ascii="Times New Roman" w:eastAsia="Times New Roman" w:hAnsi="Times New Roman" w:cs="Times New Roman"/>
          <w:sz w:val="28"/>
          <w:szCs w:val="28"/>
          <w:lang w:eastAsia="ru-RU"/>
        </w:rPr>
        <w:t>внешнетраекторными</w:t>
      </w:r>
      <w:proofErr w:type="spellEnd"/>
      <w:r w:rsidRPr="002A671D">
        <w:rPr>
          <w:rFonts w:ascii="Times New Roman" w:eastAsia="Times New Roman" w:hAnsi="Times New Roman" w:cs="Times New Roman"/>
          <w:sz w:val="28"/>
          <w:szCs w:val="28"/>
          <w:lang w:eastAsia="ru-RU"/>
        </w:rPr>
        <w:t xml:space="preserve"> исследованиями. При их проведении определяется местонахождение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xml:space="preserve">, его угловая ориентация, характеристики работы всех его систем, оценивается управляемость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xml:space="preserve"> и т.п. Летные испытания являются заключительным и более дорогим этапом создания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xml:space="preserve">. В полном объеме они проводятся для крупных </w:t>
      </w:r>
      <w:r w:rsidRPr="009555D1">
        <w:rPr>
          <w:rFonts w:ascii="Times New Roman" w:eastAsia="Times New Roman" w:hAnsi="Times New Roman" w:cs="Times New Roman"/>
          <w:sz w:val="28"/>
          <w:szCs w:val="28"/>
          <w:lang w:eastAsia="ru-RU"/>
        </w:rPr>
        <w:t>АБ</w:t>
      </w:r>
      <w:r w:rsidRPr="002A671D">
        <w:rPr>
          <w:rFonts w:ascii="Times New Roman" w:eastAsia="Times New Roman" w:hAnsi="Times New Roman" w:cs="Times New Roman"/>
          <w:sz w:val="28"/>
          <w:szCs w:val="28"/>
          <w:lang w:eastAsia="ru-RU"/>
        </w:rPr>
        <w:t xml:space="preserve">. </w:t>
      </w:r>
    </w:p>
    <w:p w:rsidR="00DA3FCB" w:rsidRDefault="00DA3FCB" w:rsidP="00920B65">
      <w:pPr>
        <w:shd w:val="clear" w:color="auto" w:fill="FFFFFF"/>
        <w:spacing w:line="360" w:lineRule="auto"/>
        <w:ind w:left="147" w:right="147"/>
        <w:jc w:val="center"/>
        <w:rPr>
          <w:rFonts w:ascii="Times New Roman" w:eastAsia="Times New Roman" w:hAnsi="Times New Roman" w:cs="Times New Roman"/>
          <w:color w:val="424242"/>
          <w:sz w:val="28"/>
          <w:szCs w:val="28"/>
          <w:lang w:eastAsia="ru-RU"/>
        </w:rPr>
      </w:pPr>
      <w:r>
        <w:rPr>
          <w:noProof/>
          <w:lang w:eastAsia="ru-RU"/>
        </w:rPr>
        <w:drawing>
          <wp:inline distT="0" distB="0" distL="0" distR="0">
            <wp:extent cx="3905250" cy="3187660"/>
            <wp:effectExtent l="0" t="0" r="0" b="0"/>
            <wp:docPr id="11" name="Рисунок 11" descr="https://files1.armyman.info/uploads/posts/2012-09/1346843310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iles1.armyman.info/uploads/posts/2012-09/1346843310_0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48353" cy="3222843"/>
                    </a:xfrm>
                    <a:prstGeom prst="rect">
                      <a:avLst/>
                    </a:prstGeom>
                    <a:noFill/>
                    <a:ln>
                      <a:noFill/>
                    </a:ln>
                  </pic:spPr>
                </pic:pic>
              </a:graphicData>
            </a:graphic>
          </wp:inline>
        </w:drawing>
      </w:r>
    </w:p>
    <w:p w:rsidR="00DA3FCB" w:rsidRDefault="00654E4D" w:rsidP="00920B65">
      <w:pPr>
        <w:spacing w:line="360" w:lineRule="auto"/>
        <w:jc w:val="center"/>
        <w:rPr>
          <w:rFonts w:ascii="Times New Roman" w:hAnsi="Times New Roman" w:cs="Times New Roman"/>
          <w:sz w:val="28"/>
          <w:szCs w:val="28"/>
        </w:rPr>
      </w:pPr>
      <w:r>
        <w:rPr>
          <w:rFonts w:ascii="Times New Roman" w:hAnsi="Times New Roman" w:cs="Times New Roman"/>
          <w:sz w:val="28"/>
          <w:szCs w:val="28"/>
        </w:rPr>
        <w:t>Рис.3</w:t>
      </w:r>
      <w:r w:rsidR="00DA3FCB" w:rsidRPr="00132BE8">
        <w:rPr>
          <w:rFonts w:ascii="Times New Roman" w:hAnsi="Times New Roman" w:cs="Times New Roman"/>
          <w:sz w:val="28"/>
          <w:szCs w:val="28"/>
        </w:rPr>
        <w:t xml:space="preserve">. </w:t>
      </w:r>
      <w:r w:rsidR="00DA3FCB">
        <w:rPr>
          <w:rFonts w:ascii="Times New Roman" w:hAnsi="Times New Roman" w:cs="Times New Roman"/>
          <w:sz w:val="28"/>
          <w:szCs w:val="28"/>
        </w:rPr>
        <w:t xml:space="preserve">Высокоточная управляемая </w:t>
      </w:r>
      <w:r w:rsidR="00DA3FCB" w:rsidRPr="00132BE8">
        <w:rPr>
          <w:rFonts w:ascii="Times New Roman" w:hAnsi="Times New Roman" w:cs="Times New Roman"/>
          <w:sz w:val="28"/>
          <w:szCs w:val="28"/>
        </w:rPr>
        <w:t xml:space="preserve">АБ </w:t>
      </w:r>
    </w:p>
    <w:p w:rsidR="003C796E" w:rsidRDefault="003C796E" w:rsidP="00920B65">
      <w:pPr>
        <w:spacing w:line="360" w:lineRule="auto"/>
        <w:jc w:val="center"/>
        <w:rPr>
          <w:rFonts w:ascii="Times New Roman" w:hAnsi="Times New Roman" w:cs="Times New Roman"/>
          <w:b/>
          <w:sz w:val="28"/>
          <w:szCs w:val="28"/>
        </w:rPr>
      </w:pPr>
      <w:r w:rsidRPr="00875685">
        <w:rPr>
          <w:rFonts w:ascii="Times New Roman" w:hAnsi="Times New Roman" w:cs="Times New Roman"/>
          <w:b/>
          <w:sz w:val="28"/>
          <w:szCs w:val="28"/>
        </w:rPr>
        <w:lastRenderedPageBreak/>
        <w:t xml:space="preserve">Методика испытаний на </w:t>
      </w:r>
      <w:r>
        <w:rPr>
          <w:rFonts w:ascii="Times New Roman" w:hAnsi="Times New Roman" w:cs="Times New Roman"/>
          <w:b/>
          <w:sz w:val="28"/>
          <w:szCs w:val="28"/>
        </w:rPr>
        <w:t>герметичность</w:t>
      </w:r>
    </w:p>
    <w:p w:rsidR="003C796E" w:rsidRPr="003C796E" w:rsidRDefault="003C796E" w:rsidP="003C796E">
      <w:pPr>
        <w:spacing w:line="360" w:lineRule="auto"/>
        <w:ind w:firstLine="709"/>
        <w:rPr>
          <w:rFonts w:ascii="Times New Roman" w:hAnsi="Times New Roman" w:cs="Times New Roman"/>
          <w:sz w:val="28"/>
          <w:szCs w:val="28"/>
        </w:rPr>
      </w:pPr>
      <w:r w:rsidRPr="003C796E">
        <w:rPr>
          <w:rFonts w:ascii="Times New Roman" w:hAnsi="Times New Roman" w:cs="Times New Roman"/>
          <w:sz w:val="28"/>
          <w:szCs w:val="28"/>
        </w:rPr>
        <w:t>Методика испытаний на герметичность</w:t>
      </w:r>
      <w:r>
        <w:rPr>
          <w:rFonts w:ascii="Times New Roman" w:hAnsi="Times New Roman" w:cs="Times New Roman"/>
          <w:sz w:val="28"/>
          <w:szCs w:val="28"/>
        </w:rPr>
        <w:t xml:space="preserve"> заключается в поиске трещин, микротрещин, течей, протеканий и т.п.</w:t>
      </w:r>
      <w:r w:rsidR="00E16A27">
        <w:rPr>
          <w:rFonts w:ascii="Times New Roman" w:hAnsi="Times New Roman" w:cs="Times New Roman"/>
          <w:sz w:val="28"/>
          <w:szCs w:val="28"/>
        </w:rPr>
        <w:t xml:space="preserve"> Для авиабомб эти испытания актуальны, т.к. на них действуют различные климатические факторы и физические процессы. На рисунках ниже представлены основные методы контроля герметичности корпусов авиабомб.</w:t>
      </w:r>
    </w:p>
    <w:p w:rsidR="003C796E" w:rsidRPr="00875685" w:rsidRDefault="003C796E" w:rsidP="003C796E">
      <w:pPr>
        <w:spacing w:line="360" w:lineRule="auto"/>
        <w:ind w:firstLine="709"/>
        <w:rPr>
          <w:rFonts w:ascii="Times New Roman" w:hAnsi="Times New Roman" w:cs="Times New Roman"/>
          <w:b/>
          <w:sz w:val="28"/>
          <w:szCs w:val="28"/>
        </w:rPr>
      </w:pPr>
    </w:p>
    <w:p w:rsidR="003C796E" w:rsidRPr="00654E4D" w:rsidRDefault="003C796E" w:rsidP="00920B65">
      <w:pPr>
        <w:spacing w:line="360" w:lineRule="auto"/>
        <w:jc w:val="center"/>
      </w:pPr>
      <w:r>
        <w:rPr>
          <w:noProof/>
          <w:lang w:eastAsia="ru-RU"/>
        </w:rPr>
        <w:lastRenderedPageBreak/>
        <w:drawing>
          <wp:inline distT="0" distB="0" distL="0" distR="0">
            <wp:extent cx="5939790" cy="8620125"/>
            <wp:effectExtent l="0" t="0" r="3810" b="9525"/>
            <wp:docPr id="12" name="Рисунок 12" descr="https://studfiles.net/html/2706/299/html_nz1P4y2Afm.bIR8/img-1lz2C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s.net/html/2706/299/html_nz1P4y2Afm.bIR8/img-1lz2CG.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9790" cy="8620125"/>
                    </a:xfrm>
                    <a:prstGeom prst="rect">
                      <a:avLst/>
                    </a:prstGeom>
                    <a:noFill/>
                    <a:ln>
                      <a:noFill/>
                    </a:ln>
                  </pic:spPr>
                </pic:pic>
              </a:graphicData>
            </a:graphic>
          </wp:inline>
        </w:drawing>
      </w:r>
      <w:r w:rsidR="00654E4D" w:rsidRPr="00132BE8">
        <w:rPr>
          <w:rFonts w:ascii="Times New Roman" w:hAnsi="Times New Roman" w:cs="Times New Roman"/>
          <w:sz w:val="28"/>
          <w:szCs w:val="28"/>
        </w:rPr>
        <w:t>Рис.</w:t>
      </w:r>
      <w:r w:rsidR="00654E4D">
        <w:rPr>
          <w:rFonts w:ascii="Times New Roman" w:hAnsi="Times New Roman" w:cs="Times New Roman"/>
          <w:sz w:val="28"/>
          <w:szCs w:val="28"/>
        </w:rPr>
        <w:t>4</w:t>
      </w:r>
      <w:r w:rsidR="00654E4D" w:rsidRPr="00E40191">
        <w:rPr>
          <w:rFonts w:ascii="Times New Roman" w:hAnsi="Times New Roman" w:cs="Times New Roman"/>
          <w:sz w:val="28"/>
          <w:szCs w:val="28"/>
        </w:rPr>
        <w:t>.</w:t>
      </w:r>
      <w:r w:rsidR="00654E4D">
        <w:rPr>
          <w:rFonts w:ascii="Times New Roman" w:hAnsi="Times New Roman" w:cs="Times New Roman"/>
          <w:sz w:val="28"/>
          <w:szCs w:val="28"/>
        </w:rPr>
        <w:t xml:space="preserve"> Таблица 10.2</w:t>
      </w:r>
      <w:r w:rsidR="00654E4D" w:rsidRPr="00E40191">
        <w:rPr>
          <w:rFonts w:ascii="Times New Roman" w:hAnsi="Times New Roman" w:cs="Times New Roman"/>
          <w:sz w:val="28"/>
          <w:szCs w:val="28"/>
        </w:rPr>
        <w:t xml:space="preserve"> </w:t>
      </w:r>
      <w:r>
        <w:rPr>
          <w:noProof/>
          <w:lang w:eastAsia="ru-RU"/>
        </w:rPr>
        <w:lastRenderedPageBreak/>
        <w:drawing>
          <wp:inline distT="0" distB="0" distL="0" distR="0">
            <wp:extent cx="5940170" cy="8448675"/>
            <wp:effectExtent l="0" t="0" r="3810" b="0"/>
            <wp:docPr id="13" name="Рисунок 13" descr="https://studfiles.net/html/2706/299/html_nz1P4y2Afm.bIR8/img-Og22Z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s.net/html/2706/299/html_nz1P4y2Afm.bIR8/img-Og22ZZ.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5365" cy="8456064"/>
                    </a:xfrm>
                    <a:prstGeom prst="rect">
                      <a:avLst/>
                    </a:prstGeom>
                    <a:noFill/>
                    <a:ln>
                      <a:noFill/>
                    </a:ln>
                  </pic:spPr>
                </pic:pic>
              </a:graphicData>
            </a:graphic>
          </wp:inline>
        </w:drawing>
      </w:r>
    </w:p>
    <w:p w:rsidR="00654E4D" w:rsidRPr="003C796E" w:rsidRDefault="00654E4D" w:rsidP="00920B65">
      <w:pPr>
        <w:spacing w:line="360" w:lineRule="auto"/>
        <w:jc w:val="center"/>
      </w:pPr>
      <w:r w:rsidRPr="00132BE8">
        <w:rPr>
          <w:rFonts w:ascii="Times New Roman" w:hAnsi="Times New Roman" w:cs="Times New Roman"/>
          <w:sz w:val="28"/>
          <w:szCs w:val="28"/>
        </w:rPr>
        <w:t>Рис.</w:t>
      </w:r>
      <w:r>
        <w:rPr>
          <w:rFonts w:ascii="Times New Roman" w:hAnsi="Times New Roman" w:cs="Times New Roman"/>
          <w:sz w:val="28"/>
          <w:szCs w:val="28"/>
        </w:rPr>
        <w:t>5</w:t>
      </w:r>
      <w:r w:rsidRPr="00E40191">
        <w:rPr>
          <w:rFonts w:ascii="Times New Roman" w:hAnsi="Times New Roman" w:cs="Times New Roman"/>
          <w:sz w:val="28"/>
          <w:szCs w:val="28"/>
        </w:rPr>
        <w:t>.</w:t>
      </w:r>
      <w:r>
        <w:rPr>
          <w:rFonts w:ascii="Times New Roman" w:hAnsi="Times New Roman" w:cs="Times New Roman"/>
          <w:sz w:val="28"/>
          <w:szCs w:val="28"/>
        </w:rPr>
        <w:t xml:space="preserve"> Таблица 10.2</w:t>
      </w:r>
    </w:p>
    <w:p w:rsidR="00875685" w:rsidRPr="00875685" w:rsidRDefault="00132BE8" w:rsidP="00920B65">
      <w:pPr>
        <w:spacing w:line="360" w:lineRule="auto"/>
        <w:jc w:val="center"/>
        <w:rPr>
          <w:rFonts w:ascii="Times New Roman" w:hAnsi="Times New Roman" w:cs="Times New Roman"/>
          <w:b/>
          <w:sz w:val="28"/>
          <w:szCs w:val="28"/>
        </w:rPr>
      </w:pPr>
      <w:r w:rsidRPr="00875685">
        <w:rPr>
          <w:rFonts w:ascii="Times New Roman" w:hAnsi="Times New Roman" w:cs="Times New Roman"/>
          <w:b/>
          <w:sz w:val="28"/>
          <w:szCs w:val="28"/>
        </w:rPr>
        <w:lastRenderedPageBreak/>
        <w:t>Методика испытаний на вибрационную прочность</w:t>
      </w:r>
    </w:p>
    <w:p w:rsidR="00132BE8" w:rsidRPr="00132BE8"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Принятие на вооружение ВВС новых самолетов типа Су-34 существенно изменило тактику боевого применения АБ и, соответственно, требования тактико-технического задания (ТТЗ) по назначенному ресурсу АБ (от 6 до 36 часов), что потребовало изменения всей технологии испытаний на ресурс. </w:t>
      </w:r>
    </w:p>
    <w:p w:rsidR="00132BE8" w:rsidRDefault="00132BE8" w:rsidP="00B95CCC">
      <w:pPr>
        <w:spacing w:line="360" w:lineRule="auto"/>
        <w:jc w:val="center"/>
        <w:rPr>
          <w:rFonts w:ascii="Times New Roman" w:hAnsi="Times New Roman" w:cs="Times New Roman"/>
          <w:sz w:val="28"/>
          <w:szCs w:val="28"/>
        </w:rPr>
      </w:pPr>
      <w:r w:rsidRPr="00132BE8">
        <w:rPr>
          <w:rFonts w:ascii="Times New Roman" w:hAnsi="Times New Roman" w:cs="Times New Roman"/>
          <w:noProof/>
          <w:sz w:val="28"/>
          <w:szCs w:val="28"/>
          <w:lang w:eastAsia="ru-RU"/>
        </w:rPr>
        <w:drawing>
          <wp:inline distT="0" distB="0" distL="0" distR="0">
            <wp:extent cx="4572000" cy="2392680"/>
            <wp:effectExtent l="0" t="0" r="0" b="7620"/>
            <wp:docPr id="1" name="Рисунок 1" descr="https://cs8.pikabu.ru/post_img/2016/02/03/8/og_og_14545041022318782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s8.pikabu.ru/post_img/2016/02/03/8/og_og_1454504102231878286.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582040" cy="2397934"/>
                    </a:xfrm>
                    <a:prstGeom prst="rect">
                      <a:avLst/>
                    </a:prstGeom>
                    <a:noFill/>
                    <a:ln>
                      <a:noFill/>
                    </a:ln>
                  </pic:spPr>
                </pic:pic>
              </a:graphicData>
            </a:graphic>
          </wp:inline>
        </w:drawing>
      </w:r>
    </w:p>
    <w:p w:rsidR="000B333C" w:rsidRPr="000B333C" w:rsidRDefault="00BF2ECA" w:rsidP="000B333C">
      <w:pPr>
        <w:spacing w:line="360" w:lineRule="auto"/>
        <w:jc w:val="center"/>
        <w:rPr>
          <w:rFonts w:ascii="Times New Roman" w:hAnsi="Times New Roman" w:cs="Times New Roman"/>
          <w:sz w:val="28"/>
          <w:szCs w:val="28"/>
        </w:rPr>
      </w:pPr>
      <w:r>
        <w:rPr>
          <w:rFonts w:ascii="Times New Roman" w:hAnsi="Times New Roman" w:cs="Times New Roman"/>
          <w:sz w:val="28"/>
          <w:szCs w:val="28"/>
        </w:rPr>
        <w:t>Рис.6</w:t>
      </w:r>
      <w:r w:rsidR="000B333C" w:rsidRPr="00132BE8">
        <w:rPr>
          <w:rFonts w:ascii="Times New Roman" w:hAnsi="Times New Roman" w:cs="Times New Roman"/>
          <w:sz w:val="28"/>
          <w:szCs w:val="28"/>
        </w:rPr>
        <w:t xml:space="preserve">. АБ </w:t>
      </w:r>
      <w:r w:rsidR="000B333C">
        <w:rPr>
          <w:rFonts w:ascii="Times New Roman" w:hAnsi="Times New Roman" w:cs="Times New Roman"/>
          <w:sz w:val="28"/>
          <w:szCs w:val="28"/>
        </w:rPr>
        <w:t>на внешней подвеске носителя</w:t>
      </w:r>
    </w:p>
    <w:p w:rsidR="00132BE8"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Проведение летных испытаний на назначенный ресурс в новых условиях связано со значительными техническими трудностями (увеличением продолжительности каждого полета, дозаправкой в воздухе и др.) и крупными финансовыми затратами. Для сокращения объема летных ресурсных испытаний используется их частичная замена лабораторно-стендовыми испытаниями в сочетании с использованием методик расчетного определения характеристик НДС и долговечности конструкции при действии эксплуатационных нагрузок. </w:t>
      </w:r>
    </w:p>
    <w:p w:rsidR="00423EEA"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Лабораторно-стендовые испытания проводятся на основе разработанной типовой методики предварительных стендовых испытаний на назначе</w:t>
      </w:r>
      <w:r>
        <w:rPr>
          <w:rFonts w:ascii="Times New Roman" w:hAnsi="Times New Roman" w:cs="Times New Roman"/>
          <w:sz w:val="28"/>
          <w:szCs w:val="28"/>
        </w:rPr>
        <w:t>нный ресурс авиационных бомбо</w:t>
      </w:r>
      <w:r w:rsidRPr="00132BE8">
        <w:rPr>
          <w:rFonts w:ascii="Times New Roman" w:hAnsi="Times New Roman" w:cs="Times New Roman"/>
          <w:sz w:val="28"/>
          <w:szCs w:val="28"/>
        </w:rPr>
        <w:t xml:space="preserve">вых средств поражения по критериям вибрационной прочности, </w:t>
      </w:r>
      <w:proofErr w:type="spellStart"/>
      <w:r w:rsidRPr="00132BE8">
        <w:rPr>
          <w:rFonts w:ascii="Times New Roman" w:hAnsi="Times New Roman" w:cs="Times New Roman"/>
          <w:sz w:val="28"/>
          <w:szCs w:val="28"/>
        </w:rPr>
        <w:t>виброустойчивости</w:t>
      </w:r>
      <w:proofErr w:type="spellEnd"/>
      <w:r w:rsidRPr="00132BE8">
        <w:rPr>
          <w:rFonts w:ascii="Times New Roman" w:hAnsi="Times New Roman" w:cs="Times New Roman"/>
          <w:sz w:val="28"/>
          <w:szCs w:val="28"/>
        </w:rPr>
        <w:t xml:space="preserve"> бортовых устройств и приборов, и сопротивления усталости с применением измерительно</w:t>
      </w:r>
      <w:r>
        <w:rPr>
          <w:rFonts w:ascii="Times New Roman" w:hAnsi="Times New Roman" w:cs="Times New Roman"/>
          <w:sz w:val="28"/>
          <w:szCs w:val="28"/>
        </w:rPr>
        <w:t>-</w:t>
      </w:r>
      <w:r w:rsidRPr="00132BE8">
        <w:rPr>
          <w:rFonts w:ascii="Times New Roman" w:hAnsi="Times New Roman" w:cs="Times New Roman"/>
          <w:sz w:val="28"/>
          <w:szCs w:val="28"/>
        </w:rPr>
        <w:lastRenderedPageBreak/>
        <w:t xml:space="preserve">вычислительного комплекса с системой управления вибростендом (ИВК СУВ). </w:t>
      </w:r>
    </w:p>
    <w:p w:rsidR="00423EEA"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В основу методики положены требования ТТЗ по назначенному ресурсу и характеристики </w:t>
      </w:r>
      <w:proofErr w:type="spellStart"/>
      <w:r w:rsidRPr="00132BE8">
        <w:rPr>
          <w:rFonts w:ascii="Times New Roman" w:hAnsi="Times New Roman" w:cs="Times New Roman"/>
          <w:sz w:val="28"/>
          <w:szCs w:val="28"/>
        </w:rPr>
        <w:t>нагружения</w:t>
      </w:r>
      <w:proofErr w:type="spellEnd"/>
      <w:r w:rsidRPr="00132BE8">
        <w:rPr>
          <w:rFonts w:ascii="Times New Roman" w:hAnsi="Times New Roman" w:cs="Times New Roman"/>
          <w:sz w:val="28"/>
          <w:szCs w:val="28"/>
        </w:rPr>
        <w:t xml:space="preserve">, полученные в результате специальных летных испытаний (СЛИ) АБ по программе, разработанной ФГУП «ГНПП «Базальт», ОАО «ОКБ Сухого», ФГУП «ЛИИ им. М.М. Громова», на режимах полета, включающих все эволюции типовых полетов на боевое применение АБ с самолета Су-34. Особенностью проведения стендовых испытаний является воспроизведение нагрузок, идентичных реальным, зарегистрированных бортовой аппаратурой во время проведения СЛИ и записанных на жесткие носители. </w:t>
      </w:r>
    </w:p>
    <w:p w:rsidR="00423EEA"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При летных испытаниях на конструкцию АБ действуют переменные нагрузки, значения уровней и частот которых изменяются в широких пределах. Реакцию образца на действие этих нагрузок приближенно можно представить в виде суперпозиции нерегулярной последовательности низкочастотных реакций и вибрации. В качестве исходных данных о переменных нагрузках на конструкцию используются результаты измерений </w:t>
      </w:r>
      <w:proofErr w:type="spellStart"/>
      <w:r w:rsidRPr="00132BE8">
        <w:rPr>
          <w:rFonts w:ascii="Times New Roman" w:hAnsi="Times New Roman" w:cs="Times New Roman"/>
          <w:sz w:val="28"/>
          <w:szCs w:val="28"/>
        </w:rPr>
        <w:t>виброускорений</w:t>
      </w:r>
      <w:proofErr w:type="spellEnd"/>
      <w:r w:rsidRPr="00132BE8">
        <w:rPr>
          <w:rFonts w:ascii="Times New Roman" w:hAnsi="Times New Roman" w:cs="Times New Roman"/>
          <w:sz w:val="28"/>
          <w:szCs w:val="28"/>
        </w:rPr>
        <w:t xml:space="preserve"> образца АБ и деформаций в крыльях и хвостовом оперении в течение всего полета при проведении СЛИ, которые в общем случае представляют собой существенно нестационарные случайные процессы. </w:t>
      </w:r>
    </w:p>
    <w:p w:rsidR="00423EEA"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Вибрационные испытания проводятся на электрогидравлическом вибростенде в диапазоне частот 1-300 Гц. Перед началом испытаний изделие извлекается из тары и проводится проверка герметичности воздушным давлением 0,08 МПа и визуальный осмотр образца с целью выявления внешних дефектов и отклонений от требований чертежа. После чего проводится установка образца на вибрационном стенде в специальном приспособлении, имитирующем подвеску его под самолетом (рис. 2). </w:t>
      </w:r>
    </w:p>
    <w:p w:rsidR="00423EEA" w:rsidRDefault="00423EEA" w:rsidP="00B95CC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856653" cy="2731770"/>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Безымянный1.png"/>
                    <pic:cNvPicPr/>
                  </pic:nvPicPr>
                  <pic:blipFill>
                    <a:blip r:embed="rId39">
                      <a:extLst>
                        <a:ext uri="{28A0092B-C50C-407E-A947-70E740481C1C}">
                          <a14:useLocalDpi xmlns:a14="http://schemas.microsoft.com/office/drawing/2010/main" val="0"/>
                        </a:ext>
                      </a:extLst>
                    </a:blip>
                    <a:stretch>
                      <a:fillRect/>
                    </a:stretch>
                  </pic:blipFill>
                  <pic:spPr>
                    <a:xfrm>
                      <a:off x="0" y="0"/>
                      <a:ext cx="4874515" cy="2741817"/>
                    </a:xfrm>
                    <a:prstGeom prst="rect">
                      <a:avLst/>
                    </a:prstGeom>
                  </pic:spPr>
                </pic:pic>
              </a:graphicData>
            </a:graphic>
          </wp:inline>
        </w:drawing>
      </w:r>
    </w:p>
    <w:p w:rsidR="00423EEA" w:rsidRDefault="00BF2ECA" w:rsidP="00B95CCC">
      <w:pPr>
        <w:spacing w:line="360" w:lineRule="auto"/>
        <w:jc w:val="center"/>
        <w:rPr>
          <w:rFonts w:ascii="Times New Roman" w:hAnsi="Times New Roman" w:cs="Times New Roman"/>
          <w:sz w:val="28"/>
          <w:szCs w:val="28"/>
        </w:rPr>
      </w:pPr>
      <w:r>
        <w:rPr>
          <w:rFonts w:ascii="Times New Roman" w:hAnsi="Times New Roman" w:cs="Times New Roman"/>
          <w:sz w:val="28"/>
          <w:szCs w:val="28"/>
        </w:rPr>
        <w:t>Рис.7</w:t>
      </w:r>
      <w:r w:rsidR="00423EEA" w:rsidRPr="00132BE8">
        <w:rPr>
          <w:rFonts w:ascii="Times New Roman" w:hAnsi="Times New Roman" w:cs="Times New Roman"/>
          <w:sz w:val="28"/>
          <w:szCs w:val="28"/>
        </w:rPr>
        <w:t>. Установка АБ с крепежным приспособлением на платформе вибростенда</w:t>
      </w:r>
    </w:p>
    <w:p w:rsidR="00423EEA"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Для измерения параметров вибрации в качестве виброизмерительных преобразователей (ВИП) используются пьезоэлектрические акселерометры. Определение динамических свойств изделия заключается в записи </w:t>
      </w:r>
      <w:proofErr w:type="spellStart"/>
      <w:r w:rsidRPr="00132BE8">
        <w:rPr>
          <w:rFonts w:ascii="Times New Roman" w:hAnsi="Times New Roman" w:cs="Times New Roman"/>
          <w:sz w:val="28"/>
          <w:szCs w:val="28"/>
        </w:rPr>
        <w:t>амплитудночастотных</w:t>
      </w:r>
      <w:proofErr w:type="spellEnd"/>
      <w:r w:rsidRPr="00132BE8">
        <w:rPr>
          <w:rFonts w:ascii="Times New Roman" w:hAnsi="Times New Roman" w:cs="Times New Roman"/>
          <w:sz w:val="28"/>
          <w:szCs w:val="28"/>
        </w:rPr>
        <w:t xml:space="preserve"> характеристик в точках установки дополнительных ВИП при постоянном уровне вибрации в контрольной точке с целью выявления рез</w:t>
      </w:r>
      <w:r w:rsidR="00423EEA">
        <w:rPr>
          <w:rFonts w:ascii="Times New Roman" w:hAnsi="Times New Roman" w:cs="Times New Roman"/>
          <w:sz w:val="28"/>
          <w:szCs w:val="28"/>
        </w:rPr>
        <w:t>онансов конструкции (рис. 3).</w:t>
      </w:r>
      <w:r w:rsidRPr="00132BE8">
        <w:rPr>
          <w:rFonts w:ascii="Times New Roman" w:hAnsi="Times New Roman" w:cs="Times New Roman"/>
          <w:sz w:val="28"/>
          <w:szCs w:val="28"/>
        </w:rPr>
        <w:t xml:space="preserve"> </w:t>
      </w:r>
    </w:p>
    <w:p w:rsidR="00423EEA" w:rsidRDefault="00423EEA" w:rsidP="00B95CC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144530" cy="2893695"/>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Безымянный2.png"/>
                    <pic:cNvPicPr/>
                  </pic:nvPicPr>
                  <pic:blipFill>
                    <a:blip r:embed="rId40">
                      <a:extLst>
                        <a:ext uri="{28A0092B-C50C-407E-A947-70E740481C1C}">
                          <a14:useLocalDpi xmlns:a14="http://schemas.microsoft.com/office/drawing/2010/main" val="0"/>
                        </a:ext>
                      </a:extLst>
                    </a:blip>
                    <a:stretch>
                      <a:fillRect/>
                    </a:stretch>
                  </pic:blipFill>
                  <pic:spPr>
                    <a:xfrm>
                      <a:off x="0" y="0"/>
                      <a:ext cx="5153245" cy="2898597"/>
                    </a:xfrm>
                    <a:prstGeom prst="rect">
                      <a:avLst/>
                    </a:prstGeom>
                  </pic:spPr>
                </pic:pic>
              </a:graphicData>
            </a:graphic>
          </wp:inline>
        </w:drawing>
      </w:r>
    </w:p>
    <w:p w:rsidR="00423EEA" w:rsidRDefault="00BF2ECA" w:rsidP="00B95CCC">
      <w:pPr>
        <w:spacing w:line="360" w:lineRule="auto"/>
        <w:jc w:val="center"/>
        <w:rPr>
          <w:rFonts w:ascii="Times New Roman" w:hAnsi="Times New Roman" w:cs="Times New Roman"/>
          <w:sz w:val="28"/>
          <w:szCs w:val="28"/>
        </w:rPr>
      </w:pPr>
      <w:r>
        <w:rPr>
          <w:rFonts w:ascii="Times New Roman" w:hAnsi="Times New Roman" w:cs="Times New Roman"/>
          <w:sz w:val="28"/>
          <w:szCs w:val="28"/>
        </w:rPr>
        <w:t>Рис.8</w:t>
      </w:r>
      <w:r w:rsidR="00132BE8" w:rsidRPr="00132BE8">
        <w:rPr>
          <w:rFonts w:ascii="Times New Roman" w:hAnsi="Times New Roman" w:cs="Times New Roman"/>
          <w:sz w:val="28"/>
          <w:szCs w:val="28"/>
        </w:rPr>
        <w:t xml:space="preserve">. Установка </w:t>
      </w:r>
      <w:proofErr w:type="spellStart"/>
      <w:r w:rsidR="00132BE8" w:rsidRPr="00132BE8">
        <w:rPr>
          <w:rFonts w:ascii="Times New Roman" w:hAnsi="Times New Roman" w:cs="Times New Roman"/>
          <w:sz w:val="28"/>
          <w:szCs w:val="28"/>
        </w:rPr>
        <w:t>вибропреобразователей</w:t>
      </w:r>
      <w:proofErr w:type="spellEnd"/>
      <w:r w:rsidR="00132BE8" w:rsidRPr="00132BE8">
        <w:rPr>
          <w:rFonts w:ascii="Times New Roman" w:hAnsi="Times New Roman" w:cs="Times New Roman"/>
          <w:sz w:val="28"/>
          <w:szCs w:val="28"/>
        </w:rPr>
        <w:t xml:space="preserve"> на изделие</w:t>
      </w:r>
    </w:p>
    <w:p w:rsidR="00423EEA"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lastRenderedPageBreak/>
        <w:t xml:space="preserve">Для разработки режимов стендовых испытаний изделий на вибрационную прочность и </w:t>
      </w:r>
      <w:proofErr w:type="spellStart"/>
      <w:r w:rsidRPr="00132BE8">
        <w:rPr>
          <w:rFonts w:ascii="Times New Roman" w:hAnsi="Times New Roman" w:cs="Times New Roman"/>
          <w:sz w:val="28"/>
          <w:szCs w:val="28"/>
        </w:rPr>
        <w:t>виброустойчивость</w:t>
      </w:r>
      <w:proofErr w:type="spellEnd"/>
      <w:r w:rsidRPr="00132BE8">
        <w:rPr>
          <w:rFonts w:ascii="Times New Roman" w:hAnsi="Times New Roman" w:cs="Times New Roman"/>
          <w:sz w:val="28"/>
          <w:szCs w:val="28"/>
        </w:rPr>
        <w:t xml:space="preserve"> материалы с параметрами их </w:t>
      </w:r>
      <w:proofErr w:type="spellStart"/>
      <w:r w:rsidRPr="00132BE8">
        <w:rPr>
          <w:rFonts w:ascii="Times New Roman" w:hAnsi="Times New Roman" w:cs="Times New Roman"/>
          <w:sz w:val="28"/>
          <w:szCs w:val="28"/>
        </w:rPr>
        <w:t>вибронагружения</w:t>
      </w:r>
      <w:proofErr w:type="spellEnd"/>
      <w:r w:rsidRPr="00132BE8">
        <w:rPr>
          <w:rFonts w:ascii="Times New Roman" w:hAnsi="Times New Roman" w:cs="Times New Roman"/>
          <w:sz w:val="28"/>
          <w:szCs w:val="28"/>
        </w:rPr>
        <w:t xml:space="preserve"> в процессе лётных испытаний представляются в виде файлов с реальными вибросигналами, зафиксированными </w:t>
      </w:r>
      <w:proofErr w:type="spellStart"/>
      <w:r w:rsidRPr="00132BE8">
        <w:rPr>
          <w:rFonts w:ascii="Times New Roman" w:hAnsi="Times New Roman" w:cs="Times New Roman"/>
          <w:sz w:val="28"/>
          <w:szCs w:val="28"/>
        </w:rPr>
        <w:t>виброаппаратурой</w:t>
      </w:r>
      <w:proofErr w:type="spellEnd"/>
      <w:r w:rsidRPr="00132BE8">
        <w:rPr>
          <w:rFonts w:ascii="Times New Roman" w:hAnsi="Times New Roman" w:cs="Times New Roman"/>
          <w:sz w:val="28"/>
          <w:szCs w:val="28"/>
        </w:rPr>
        <w:t xml:space="preserve"> с аналоговыми фильтрами в полосе частот 3-500 Гц. Формирование режимов стендовых испытаний (рис. 4) осуществлялось в полном соответствии с требованиями ТТЗ с использованием информации о параметрах </w:t>
      </w:r>
      <w:proofErr w:type="spellStart"/>
      <w:r w:rsidRPr="00132BE8">
        <w:rPr>
          <w:rFonts w:ascii="Times New Roman" w:hAnsi="Times New Roman" w:cs="Times New Roman"/>
          <w:sz w:val="28"/>
          <w:szCs w:val="28"/>
        </w:rPr>
        <w:t>виброускорений</w:t>
      </w:r>
      <w:proofErr w:type="spellEnd"/>
      <w:r w:rsidRPr="00132BE8">
        <w:rPr>
          <w:rFonts w:ascii="Times New Roman" w:hAnsi="Times New Roman" w:cs="Times New Roman"/>
          <w:sz w:val="28"/>
          <w:szCs w:val="28"/>
        </w:rPr>
        <w:t xml:space="preserve"> и напряжений, измеренных при проведении летных испытаний. </w:t>
      </w:r>
    </w:p>
    <w:p w:rsidR="00423EEA" w:rsidRDefault="00423EEA" w:rsidP="00B95CC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961014" cy="2962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71123" cy="2968311"/>
                    </a:xfrm>
                    <a:prstGeom prst="rect">
                      <a:avLst/>
                    </a:prstGeom>
                    <a:noFill/>
                    <a:ln>
                      <a:noFill/>
                    </a:ln>
                  </pic:spPr>
                </pic:pic>
              </a:graphicData>
            </a:graphic>
          </wp:inline>
        </w:drawing>
      </w:r>
    </w:p>
    <w:p w:rsidR="00423EEA" w:rsidRPr="00423EEA" w:rsidRDefault="00BF2ECA" w:rsidP="00B95CCC">
      <w:pPr>
        <w:spacing w:line="360" w:lineRule="auto"/>
        <w:jc w:val="center"/>
        <w:rPr>
          <w:rFonts w:ascii="Times New Roman" w:hAnsi="Times New Roman" w:cs="Times New Roman"/>
          <w:sz w:val="28"/>
          <w:szCs w:val="28"/>
        </w:rPr>
      </w:pPr>
      <w:r>
        <w:rPr>
          <w:rFonts w:ascii="Times New Roman" w:hAnsi="Times New Roman" w:cs="Times New Roman"/>
          <w:sz w:val="28"/>
          <w:szCs w:val="28"/>
        </w:rPr>
        <w:t>Рис. 9</w:t>
      </w:r>
      <w:r w:rsidR="00423EEA" w:rsidRPr="00423EEA">
        <w:rPr>
          <w:rFonts w:ascii="Times New Roman" w:hAnsi="Times New Roman" w:cs="Times New Roman"/>
          <w:sz w:val="28"/>
          <w:szCs w:val="28"/>
        </w:rPr>
        <w:t>. Формирование режимов стендовых испытаний АБ на назначенный ресурс с применением ИВК СУВ</w:t>
      </w:r>
    </w:p>
    <w:p w:rsidR="00423EEA"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Эта информация преобразуется </w:t>
      </w:r>
      <w:r w:rsidR="00423EEA" w:rsidRPr="00132BE8">
        <w:rPr>
          <w:rFonts w:ascii="Times New Roman" w:hAnsi="Times New Roman" w:cs="Times New Roman"/>
          <w:sz w:val="28"/>
          <w:szCs w:val="28"/>
        </w:rPr>
        <w:t>в процессы,</w:t>
      </w:r>
      <w:r w:rsidRPr="00132BE8">
        <w:rPr>
          <w:rFonts w:ascii="Times New Roman" w:hAnsi="Times New Roman" w:cs="Times New Roman"/>
          <w:sz w:val="28"/>
          <w:szCs w:val="28"/>
        </w:rPr>
        <w:t xml:space="preserve"> соответствующие отдельным этапам полета носителя, что позволяет в испытательном комплексе «Прочность» ФГУП «ГНПП «Базальт» моделировать реальное </w:t>
      </w:r>
      <w:proofErr w:type="spellStart"/>
      <w:r w:rsidRPr="00132BE8">
        <w:rPr>
          <w:rFonts w:ascii="Times New Roman" w:hAnsi="Times New Roman" w:cs="Times New Roman"/>
          <w:sz w:val="28"/>
          <w:szCs w:val="28"/>
        </w:rPr>
        <w:t>нагружение</w:t>
      </w:r>
      <w:proofErr w:type="spellEnd"/>
      <w:r w:rsidRPr="00132BE8">
        <w:rPr>
          <w:rFonts w:ascii="Times New Roman" w:hAnsi="Times New Roman" w:cs="Times New Roman"/>
          <w:sz w:val="28"/>
          <w:szCs w:val="28"/>
        </w:rPr>
        <w:t xml:space="preserve"> АБ и их элементов в условиях боевого применения самолета Су-34 с изделием. </w:t>
      </w:r>
    </w:p>
    <w:p w:rsidR="007F778E"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Характеристики </w:t>
      </w:r>
      <w:proofErr w:type="spellStart"/>
      <w:r w:rsidRPr="00132BE8">
        <w:rPr>
          <w:rFonts w:ascii="Times New Roman" w:hAnsi="Times New Roman" w:cs="Times New Roman"/>
          <w:sz w:val="28"/>
          <w:szCs w:val="28"/>
        </w:rPr>
        <w:t>вибронагружения</w:t>
      </w:r>
      <w:proofErr w:type="spellEnd"/>
      <w:r w:rsidRPr="00132BE8">
        <w:rPr>
          <w:rFonts w:ascii="Times New Roman" w:hAnsi="Times New Roman" w:cs="Times New Roman"/>
          <w:sz w:val="28"/>
          <w:szCs w:val="28"/>
        </w:rPr>
        <w:t xml:space="preserve"> испытуемого образца и напряжений в элементах его конструкции регистрируются с помощью ИВК СУВ во время </w:t>
      </w:r>
      <w:r w:rsidRPr="00132BE8">
        <w:rPr>
          <w:rFonts w:ascii="Times New Roman" w:hAnsi="Times New Roman" w:cs="Times New Roman"/>
          <w:sz w:val="28"/>
          <w:szCs w:val="28"/>
        </w:rPr>
        <w:lastRenderedPageBreak/>
        <w:t xml:space="preserve">проведения стендовых испытаний в реальном режиме времени. Обработка реализаций случайных процессов </w:t>
      </w:r>
      <w:proofErr w:type="spellStart"/>
      <w:r w:rsidRPr="00132BE8">
        <w:rPr>
          <w:rFonts w:ascii="Times New Roman" w:hAnsi="Times New Roman" w:cs="Times New Roman"/>
          <w:sz w:val="28"/>
          <w:szCs w:val="28"/>
        </w:rPr>
        <w:t>вибронагружения</w:t>
      </w:r>
      <w:proofErr w:type="spellEnd"/>
      <w:r w:rsidRPr="00132BE8">
        <w:rPr>
          <w:rFonts w:ascii="Times New Roman" w:hAnsi="Times New Roman" w:cs="Times New Roman"/>
          <w:sz w:val="28"/>
          <w:szCs w:val="28"/>
        </w:rPr>
        <w:t xml:space="preserve"> АБ заключается в определении характеристик ускорений: средних, среднеквадратических значений и спектральных плотностей ускорений. Эквивалентность воспроизводимых и реальных процессов определяется степенью близости их спектральных плотностей. </w:t>
      </w:r>
    </w:p>
    <w:p w:rsidR="007F778E"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Усталостные разрушения составляют основной вид разрушения элементов конструкции. Современная практика испытаний на усталость показала, что, несмотря на существенное увеличение возможностей оборудования для проведения </w:t>
      </w:r>
      <w:proofErr w:type="spellStart"/>
      <w:r w:rsidRPr="00132BE8">
        <w:rPr>
          <w:rFonts w:ascii="Times New Roman" w:hAnsi="Times New Roman" w:cs="Times New Roman"/>
          <w:sz w:val="28"/>
          <w:szCs w:val="28"/>
        </w:rPr>
        <w:t>повторностатических</w:t>
      </w:r>
      <w:proofErr w:type="spellEnd"/>
      <w:r w:rsidRPr="00132BE8">
        <w:rPr>
          <w:rFonts w:ascii="Times New Roman" w:hAnsi="Times New Roman" w:cs="Times New Roman"/>
          <w:sz w:val="28"/>
          <w:szCs w:val="28"/>
        </w:rPr>
        <w:t xml:space="preserve"> испытаний, вопрос упрощения структуры процесса </w:t>
      </w:r>
      <w:proofErr w:type="spellStart"/>
      <w:r w:rsidRPr="00132BE8">
        <w:rPr>
          <w:rFonts w:ascii="Times New Roman" w:hAnsi="Times New Roman" w:cs="Times New Roman"/>
          <w:sz w:val="28"/>
          <w:szCs w:val="28"/>
        </w:rPr>
        <w:t>нагружения</w:t>
      </w:r>
      <w:proofErr w:type="spellEnd"/>
      <w:r w:rsidRPr="00132BE8">
        <w:rPr>
          <w:rFonts w:ascii="Times New Roman" w:hAnsi="Times New Roman" w:cs="Times New Roman"/>
          <w:sz w:val="28"/>
          <w:szCs w:val="28"/>
        </w:rPr>
        <w:t xml:space="preserve"> применительно к практике установления ресурсных характеристик изделий авиационной техники стоит в ряду первоочередных из-за несовершенства методик моделирования </w:t>
      </w:r>
      <w:proofErr w:type="spellStart"/>
      <w:r w:rsidRPr="00132BE8">
        <w:rPr>
          <w:rFonts w:ascii="Times New Roman" w:hAnsi="Times New Roman" w:cs="Times New Roman"/>
          <w:sz w:val="28"/>
          <w:szCs w:val="28"/>
        </w:rPr>
        <w:t>нагружения</w:t>
      </w:r>
      <w:proofErr w:type="spellEnd"/>
      <w:r w:rsidRPr="00132BE8">
        <w:rPr>
          <w:rFonts w:ascii="Times New Roman" w:hAnsi="Times New Roman" w:cs="Times New Roman"/>
          <w:sz w:val="28"/>
          <w:szCs w:val="28"/>
        </w:rPr>
        <w:t xml:space="preserve">. </w:t>
      </w:r>
    </w:p>
    <w:p w:rsidR="007F778E"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Для испытаний несущих элементов изделия, которые наиболее нагружены, были изготовлены специальные приспособления (рис. 5</w:t>
      </w:r>
      <w:r w:rsidR="007F778E" w:rsidRPr="007F778E">
        <w:rPr>
          <w:rFonts w:ascii="Times New Roman" w:hAnsi="Times New Roman" w:cs="Times New Roman"/>
          <w:sz w:val="28"/>
          <w:szCs w:val="28"/>
        </w:rPr>
        <w:t>, 6</w:t>
      </w:r>
      <w:r w:rsidRPr="00132BE8">
        <w:rPr>
          <w:rFonts w:ascii="Times New Roman" w:hAnsi="Times New Roman" w:cs="Times New Roman"/>
          <w:sz w:val="28"/>
          <w:szCs w:val="28"/>
        </w:rPr>
        <w:t xml:space="preserve">). </w:t>
      </w:r>
    </w:p>
    <w:p w:rsidR="007F778E" w:rsidRDefault="007F778E" w:rsidP="00B95CC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119033" cy="3409950"/>
            <wp:effectExtent l="0" t="0" r="571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29176" cy="3416706"/>
                    </a:xfrm>
                    <a:prstGeom prst="rect">
                      <a:avLst/>
                    </a:prstGeom>
                    <a:noFill/>
                    <a:ln>
                      <a:noFill/>
                    </a:ln>
                  </pic:spPr>
                </pic:pic>
              </a:graphicData>
            </a:graphic>
          </wp:inline>
        </w:drawing>
      </w:r>
    </w:p>
    <w:p w:rsidR="007F778E" w:rsidRPr="007F778E" w:rsidRDefault="00BF2ECA" w:rsidP="00B95CCC">
      <w:pPr>
        <w:spacing w:line="360" w:lineRule="auto"/>
        <w:jc w:val="center"/>
        <w:rPr>
          <w:rFonts w:ascii="Times New Roman" w:hAnsi="Times New Roman" w:cs="Times New Roman"/>
          <w:sz w:val="28"/>
          <w:szCs w:val="28"/>
        </w:rPr>
      </w:pPr>
      <w:r>
        <w:rPr>
          <w:rFonts w:ascii="Times New Roman" w:hAnsi="Times New Roman" w:cs="Times New Roman"/>
          <w:sz w:val="28"/>
          <w:szCs w:val="28"/>
        </w:rPr>
        <w:t>Рис.10</w:t>
      </w:r>
      <w:r w:rsidR="007F778E" w:rsidRPr="007F778E">
        <w:rPr>
          <w:rFonts w:ascii="Times New Roman" w:hAnsi="Times New Roman" w:cs="Times New Roman"/>
          <w:sz w:val="28"/>
          <w:szCs w:val="28"/>
        </w:rPr>
        <w:t>. Установка элементов АБ в специальном приспособлении</w:t>
      </w:r>
    </w:p>
    <w:p w:rsidR="007F778E" w:rsidRDefault="007F778E" w:rsidP="00B95CC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705350" cy="314948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25962" cy="3163284"/>
                    </a:xfrm>
                    <a:prstGeom prst="rect">
                      <a:avLst/>
                    </a:prstGeom>
                    <a:noFill/>
                    <a:ln>
                      <a:noFill/>
                    </a:ln>
                  </pic:spPr>
                </pic:pic>
              </a:graphicData>
            </a:graphic>
          </wp:inline>
        </w:drawing>
      </w:r>
    </w:p>
    <w:p w:rsidR="007F778E" w:rsidRPr="007F778E" w:rsidRDefault="00BF2ECA" w:rsidP="00B95CCC">
      <w:pPr>
        <w:spacing w:line="360" w:lineRule="auto"/>
        <w:jc w:val="center"/>
        <w:rPr>
          <w:rFonts w:ascii="Times New Roman" w:hAnsi="Times New Roman" w:cs="Times New Roman"/>
          <w:sz w:val="28"/>
          <w:szCs w:val="28"/>
        </w:rPr>
      </w:pPr>
      <w:r>
        <w:rPr>
          <w:rFonts w:ascii="Times New Roman" w:hAnsi="Times New Roman" w:cs="Times New Roman"/>
          <w:sz w:val="28"/>
          <w:szCs w:val="28"/>
        </w:rPr>
        <w:t>Рис.11</w:t>
      </w:r>
      <w:r w:rsidR="007F778E" w:rsidRPr="007F778E">
        <w:rPr>
          <w:rFonts w:ascii="Times New Roman" w:hAnsi="Times New Roman" w:cs="Times New Roman"/>
          <w:sz w:val="28"/>
          <w:szCs w:val="28"/>
        </w:rPr>
        <w:t>. Установка элементов АБ в специальном приспособлении</w:t>
      </w:r>
    </w:p>
    <w:p w:rsidR="007F778E"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При их помощи обеспечивается уровень напряжений в элементах АБ, сопоставимый с напряжениями, возникающими в натурных условиях. </w:t>
      </w:r>
    </w:p>
    <w:p w:rsidR="007F778E" w:rsidRDefault="00132BE8" w:rsidP="00B95CCC">
      <w:pPr>
        <w:spacing w:line="360" w:lineRule="auto"/>
        <w:ind w:firstLine="709"/>
        <w:rPr>
          <w:rFonts w:ascii="Times New Roman" w:hAnsi="Times New Roman" w:cs="Times New Roman"/>
          <w:sz w:val="28"/>
          <w:szCs w:val="28"/>
        </w:rPr>
      </w:pPr>
      <w:r w:rsidRPr="00132BE8">
        <w:rPr>
          <w:rFonts w:ascii="Times New Roman" w:hAnsi="Times New Roman" w:cs="Times New Roman"/>
          <w:sz w:val="28"/>
          <w:szCs w:val="28"/>
        </w:rPr>
        <w:t xml:space="preserve">Формирование режимов стендовых испытаний по условиям сопротивления усталости осуществлялось с использованием информации о параметрах напряжений, замеренных в ходе проведения СЛИ АБ на самолете Су-34. В качестве исходных данных для </w:t>
      </w:r>
      <w:proofErr w:type="spellStart"/>
      <w:r w:rsidRPr="00132BE8">
        <w:rPr>
          <w:rFonts w:ascii="Times New Roman" w:hAnsi="Times New Roman" w:cs="Times New Roman"/>
          <w:sz w:val="28"/>
          <w:szCs w:val="28"/>
        </w:rPr>
        <w:t>нагружения</w:t>
      </w:r>
      <w:proofErr w:type="spellEnd"/>
      <w:r w:rsidRPr="00132BE8">
        <w:rPr>
          <w:rFonts w:ascii="Times New Roman" w:hAnsi="Times New Roman" w:cs="Times New Roman"/>
          <w:sz w:val="28"/>
          <w:szCs w:val="28"/>
        </w:rPr>
        <w:t xml:space="preserve"> конструкции при проведении усталостных испытаний используются показания датчиков деформации (</w:t>
      </w:r>
      <w:proofErr w:type="spellStart"/>
      <w:r w:rsidRPr="00132BE8">
        <w:rPr>
          <w:rFonts w:ascii="Times New Roman" w:hAnsi="Times New Roman" w:cs="Times New Roman"/>
          <w:sz w:val="28"/>
          <w:szCs w:val="28"/>
        </w:rPr>
        <w:t>тензорезисторов</w:t>
      </w:r>
      <w:proofErr w:type="spellEnd"/>
      <w:r w:rsidRPr="00132BE8">
        <w:rPr>
          <w:rFonts w:ascii="Times New Roman" w:hAnsi="Times New Roman" w:cs="Times New Roman"/>
          <w:sz w:val="28"/>
          <w:szCs w:val="28"/>
        </w:rPr>
        <w:t xml:space="preserve">), размещенных на крыльях и элементах хвостового оперения. </w:t>
      </w:r>
      <w:proofErr w:type="spellStart"/>
      <w:r w:rsidRPr="00132BE8">
        <w:rPr>
          <w:rFonts w:ascii="Times New Roman" w:hAnsi="Times New Roman" w:cs="Times New Roman"/>
          <w:sz w:val="28"/>
          <w:szCs w:val="28"/>
        </w:rPr>
        <w:t>Тензодатчики</w:t>
      </w:r>
      <w:proofErr w:type="spellEnd"/>
      <w:r w:rsidRPr="00132BE8">
        <w:rPr>
          <w:rFonts w:ascii="Times New Roman" w:hAnsi="Times New Roman" w:cs="Times New Roman"/>
          <w:sz w:val="28"/>
          <w:szCs w:val="28"/>
        </w:rPr>
        <w:t xml:space="preserve"> типа КФ5П1-10-200 были установлены на крыле и на пере несущей поверхности (рис. 6</w:t>
      </w:r>
      <w:r w:rsidR="007F778E" w:rsidRPr="007F778E">
        <w:rPr>
          <w:rFonts w:ascii="Times New Roman" w:hAnsi="Times New Roman" w:cs="Times New Roman"/>
          <w:sz w:val="28"/>
          <w:szCs w:val="28"/>
        </w:rPr>
        <w:t>, 7</w:t>
      </w:r>
      <w:r w:rsidRPr="00132BE8">
        <w:rPr>
          <w:rFonts w:ascii="Times New Roman" w:hAnsi="Times New Roman" w:cs="Times New Roman"/>
          <w:sz w:val="28"/>
          <w:szCs w:val="28"/>
        </w:rPr>
        <w:t>), вблизи сварных швов. При эксплуатации эти зоны являются наиболее вероятным местом образования усталостных трещин.</w:t>
      </w:r>
    </w:p>
    <w:p w:rsidR="007F778E" w:rsidRDefault="007F778E" w:rsidP="00B95CC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362450" cy="2861471"/>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76939" cy="2870975"/>
                    </a:xfrm>
                    <a:prstGeom prst="rect">
                      <a:avLst/>
                    </a:prstGeom>
                    <a:noFill/>
                    <a:ln>
                      <a:noFill/>
                    </a:ln>
                  </pic:spPr>
                </pic:pic>
              </a:graphicData>
            </a:graphic>
          </wp:inline>
        </w:drawing>
      </w:r>
    </w:p>
    <w:p w:rsidR="007F778E" w:rsidRDefault="00BF2ECA" w:rsidP="00AA6983">
      <w:pPr>
        <w:spacing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Рис.12</w:t>
      </w:r>
      <w:r w:rsidR="007F778E" w:rsidRPr="00132BE8">
        <w:rPr>
          <w:rFonts w:ascii="Times New Roman" w:hAnsi="Times New Roman" w:cs="Times New Roman"/>
          <w:sz w:val="28"/>
          <w:szCs w:val="28"/>
        </w:rPr>
        <w:t xml:space="preserve">. Расположение </w:t>
      </w:r>
      <w:proofErr w:type="spellStart"/>
      <w:r w:rsidR="007F778E" w:rsidRPr="00132BE8">
        <w:rPr>
          <w:rFonts w:ascii="Times New Roman" w:hAnsi="Times New Roman" w:cs="Times New Roman"/>
          <w:sz w:val="28"/>
          <w:szCs w:val="28"/>
        </w:rPr>
        <w:t>тензодатчиков</w:t>
      </w:r>
      <w:proofErr w:type="spellEnd"/>
      <w:r w:rsidR="007F778E" w:rsidRPr="00132BE8">
        <w:rPr>
          <w:rFonts w:ascii="Times New Roman" w:hAnsi="Times New Roman" w:cs="Times New Roman"/>
          <w:sz w:val="28"/>
          <w:szCs w:val="28"/>
        </w:rPr>
        <w:t xml:space="preserve"> на пере</w:t>
      </w:r>
    </w:p>
    <w:p w:rsidR="007F778E" w:rsidRDefault="007F778E" w:rsidP="00B95CC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267200" cy="2815772"/>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08605" cy="2843094"/>
                    </a:xfrm>
                    <a:prstGeom prst="rect">
                      <a:avLst/>
                    </a:prstGeom>
                    <a:noFill/>
                    <a:ln>
                      <a:noFill/>
                    </a:ln>
                  </pic:spPr>
                </pic:pic>
              </a:graphicData>
            </a:graphic>
          </wp:inline>
        </w:drawing>
      </w:r>
    </w:p>
    <w:p w:rsidR="00C90FE4" w:rsidRPr="00132BE8" w:rsidRDefault="00BF2ECA" w:rsidP="00B95CCC">
      <w:pPr>
        <w:spacing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Рис.13</w:t>
      </w:r>
      <w:r w:rsidR="00132BE8" w:rsidRPr="00132BE8">
        <w:rPr>
          <w:rFonts w:ascii="Times New Roman" w:hAnsi="Times New Roman" w:cs="Times New Roman"/>
          <w:sz w:val="28"/>
          <w:szCs w:val="28"/>
        </w:rPr>
        <w:t xml:space="preserve">. Расположение </w:t>
      </w:r>
      <w:proofErr w:type="spellStart"/>
      <w:r w:rsidR="00132BE8" w:rsidRPr="00132BE8">
        <w:rPr>
          <w:rFonts w:ascii="Times New Roman" w:hAnsi="Times New Roman" w:cs="Times New Roman"/>
          <w:sz w:val="28"/>
          <w:szCs w:val="28"/>
        </w:rPr>
        <w:t>тензодатчиков</w:t>
      </w:r>
      <w:proofErr w:type="spellEnd"/>
      <w:r w:rsidR="00132BE8" w:rsidRPr="00132BE8">
        <w:rPr>
          <w:rFonts w:ascii="Times New Roman" w:hAnsi="Times New Roman" w:cs="Times New Roman"/>
          <w:sz w:val="28"/>
          <w:szCs w:val="28"/>
        </w:rPr>
        <w:t xml:space="preserve"> на крыле </w:t>
      </w:r>
    </w:p>
    <w:p w:rsidR="00132BE8" w:rsidRDefault="00B5235B" w:rsidP="003A4FE7">
      <w:pPr>
        <w:spacing w:line="360" w:lineRule="auto"/>
        <w:jc w:val="center"/>
        <w:rPr>
          <w:rFonts w:ascii="Times New Roman" w:hAnsi="Times New Roman" w:cs="Times New Roman"/>
          <w:b/>
          <w:sz w:val="28"/>
          <w:szCs w:val="28"/>
        </w:rPr>
      </w:pPr>
      <w:r w:rsidRPr="00B5235B">
        <w:rPr>
          <w:rFonts w:ascii="Times New Roman" w:hAnsi="Times New Roman" w:cs="Times New Roman"/>
          <w:b/>
          <w:sz w:val="28"/>
          <w:szCs w:val="28"/>
        </w:rPr>
        <w:t>Заключение</w:t>
      </w:r>
    </w:p>
    <w:p w:rsidR="00B5235B" w:rsidRPr="00C01A0C" w:rsidRDefault="00B5235B" w:rsidP="00B5235B">
      <w:pPr>
        <w:spacing w:line="360" w:lineRule="auto"/>
        <w:ind w:firstLine="709"/>
        <w:rPr>
          <w:rFonts w:ascii="Times New Roman" w:hAnsi="Times New Roman" w:cs="Times New Roman"/>
          <w:sz w:val="28"/>
          <w:szCs w:val="28"/>
        </w:rPr>
      </w:pPr>
      <w:r>
        <w:rPr>
          <w:rFonts w:ascii="Times New Roman" w:hAnsi="Times New Roman" w:cs="Times New Roman"/>
          <w:sz w:val="28"/>
          <w:szCs w:val="28"/>
        </w:rPr>
        <w:t>Методы испытаний авиабомб весьма обширны. В настоящее время испытания самой авиабомбы производятся только на конечном участке разработки. Основные испытания проводятся над узлами и деталями авиабомбы, что позволяет упростить сами испытания и уменьшить затраты на их проведение.</w:t>
      </w:r>
      <w:r w:rsidR="00C01A0C" w:rsidRPr="00C01A0C">
        <w:rPr>
          <w:rFonts w:ascii="Times New Roman" w:hAnsi="Times New Roman" w:cs="Times New Roman"/>
          <w:sz w:val="28"/>
          <w:szCs w:val="28"/>
        </w:rPr>
        <w:t xml:space="preserve"> </w:t>
      </w:r>
      <w:r w:rsidR="00C01A0C">
        <w:rPr>
          <w:rFonts w:ascii="Times New Roman" w:hAnsi="Times New Roman" w:cs="Times New Roman"/>
          <w:sz w:val="28"/>
          <w:szCs w:val="28"/>
        </w:rPr>
        <w:t>Так же стало доступно моделирование испытаний, что значительно ускоряет и упрощает проведение испытания.</w:t>
      </w:r>
    </w:p>
    <w:p w:rsidR="00F36E9C" w:rsidRDefault="00F36E9C" w:rsidP="00F36E9C">
      <w:pPr>
        <w:spacing w:after="0"/>
        <w:jc w:val="center"/>
        <w:rPr>
          <w:rFonts w:ascii="Times New Roman" w:hAnsi="Times New Roman"/>
          <w:b/>
          <w:sz w:val="28"/>
          <w:szCs w:val="28"/>
        </w:rPr>
      </w:pPr>
      <w:r>
        <w:rPr>
          <w:rFonts w:ascii="Times New Roman" w:hAnsi="Times New Roman"/>
          <w:b/>
          <w:sz w:val="28"/>
          <w:szCs w:val="28"/>
        </w:rPr>
        <w:lastRenderedPageBreak/>
        <w:t>Список использованной литературы.</w:t>
      </w:r>
    </w:p>
    <w:p w:rsidR="00F36E9C" w:rsidRDefault="00F36E9C" w:rsidP="00F36E9C">
      <w:pPr>
        <w:spacing w:after="0"/>
        <w:jc w:val="both"/>
        <w:rPr>
          <w:rFonts w:ascii="Times New Roman" w:hAnsi="Times New Roman"/>
          <w:b/>
          <w:sz w:val="28"/>
          <w:szCs w:val="28"/>
        </w:rPr>
      </w:pPr>
    </w:p>
    <w:p w:rsidR="00F36E9C" w:rsidRPr="00F36E9C" w:rsidRDefault="000271E1" w:rsidP="00F36E9C">
      <w:pPr>
        <w:numPr>
          <w:ilvl w:val="0"/>
          <w:numId w:val="3"/>
        </w:numPr>
        <w:spacing w:after="0" w:line="276" w:lineRule="auto"/>
        <w:jc w:val="both"/>
        <w:rPr>
          <w:rFonts w:ascii="Times New Roman" w:hAnsi="Times New Roman" w:cs="Times New Roman"/>
          <w:sz w:val="28"/>
          <w:szCs w:val="28"/>
        </w:rPr>
      </w:pPr>
      <w:hyperlink r:id="rId46" w:history="1">
        <w:r w:rsidR="00F36E9C" w:rsidRPr="00F36E9C">
          <w:rPr>
            <w:rStyle w:val="a7"/>
            <w:rFonts w:ascii="Times New Roman" w:hAnsi="Times New Roman"/>
            <w:color w:val="auto"/>
            <w:sz w:val="28"/>
            <w:szCs w:val="28"/>
            <w:u w:val="none"/>
          </w:rPr>
          <w:t>http://docs.cntd.ru/document/1200005277 - ГОСТ 24053-80</w:t>
        </w:r>
      </w:hyperlink>
      <w:r w:rsidR="00F36E9C">
        <w:rPr>
          <w:rFonts w:ascii="Times New Roman" w:hAnsi="Times New Roman"/>
          <w:sz w:val="28"/>
          <w:szCs w:val="28"/>
        </w:rPr>
        <w:t>, Методы испытаний на герметичность.</w:t>
      </w:r>
    </w:p>
    <w:p w:rsidR="00F36E9C" w:rsidRDefault="000271E1" w:rsidP="00F36E9C">
      <w:pPr>
        <w:numPr>
          <w:ilvl w:val="0"/>
          <w:numId w:val="3"/>
        </w:numPr>
        <w:spacing w:after="0" w:line="276" w:lineRule="auto"/>
        <w:jc w:val="both"/>
        <w:rPr>
          <w:rFonts w:ascii="Times New Roman" w:hAnsi="Times New Roman" w:cs="Times New Roman"/>
          <w:sz w:val="28"/>
          <w:szCs w:val="28"/>
        </w:rPr>
      </w:pPr>
      <w:hyperlink r:id="rId47" w:history="1">
        <w:r w:rsidR="00F36E9C" w:rsidRPr="00A912FF">
          <w:rPr>
            <w:rStyle w:val="a7"/>
            <w:rFonts w:ascii="Times New Roman" w:hAnsi="Times New Roman" w:cs="Times New Roman"/>
            <w:sz w:val="28"/>
            <w:szCs w:val="28"/>
          </w:rPr>
          <w:t>http://wikiredia.ru/wiki/Ударопрочность</w:t>
        </w:r>
      </w:hyperlink>
    </w:p>
    <w:p w:rsidR="00F36E9C" w:rsidRDefault="000271E1" w:rsidP="00F36E9C">
      <w:pPr>
        <w:numPr>
          <w:ilvl w:val="0"/>
          <w:numId w:val="3"/>
        </w:numPr>
        <w:spacing w:after="0" w:line="276" w:lineRule="auto"/>
        <w:jc w:val="both"/>
        <w:rPr>
          <w:rFonts w:ascii="Times New Roman" w:hAnsi="Times New Roman" w:cs="Times New Roman"/>
          <w:sz w:val="28"/>
          <w:szCs w:val="28"/>
        </w:rPr>
      </w:pPr>
      <w:hyperlink r:id="rId48" w:history="1">
        <w:r w:rsidR="00F36E9C" w:rsidRPr="00A912FF">
          <w:rPr>
            <w:rStyle w:val="a7"/>
            <w:rFonts w:ascii="Times New Roman" w:hAnsi="Times New Roman" w:cs="Times New Roman"/>
            <w:sz w:val="28"/>
            <w:szCs w:val="28"/>
          </w:rPr>
          <w:t>http://docs.cntd.ru/document/1200010717 - ГОСТ Р 51371-99</w:t>
        </w:r>
      </w:hyperlink>
      <w:r w:rsidR="00F36E9C">
        <w:rPr>
          <w:rFonts w:ascii="Times New Roman" w:hAnsi="Times New Roman" w:cs="Times New Roman"/>
          <w:sz w:val="28"/>
          <w:szCs w:val="28"/>
        </w:rPr>
        <w:t>, Испытание на воздействие ударов</w:t>
      </w:r>
    </w:p>
    <w:p w:rsidR="00F36E9C" w:rsidRDefault="000271E1" w:rsidP="00F36E9C">
      <w:pPr>
        <w:numPr>
          <w:ilvl w:val="0"/>
          <w:numId w:val="3"/>
        </w:numPr>
        <w:spacing w:after="0" w:line="276" w:lineRule="auto"/>
        <w:jc w:val="both"/>
        <w:rPr>
          <w:rFonts w:ascii="Times New Roman" w:hAnsi="Times New Roman" w:cs="Times New Roman"/>
          <w:sz w:val="28"/>
          <w:szCs w:val="28"/>
        </w:rPr>
      </w:pPr>
      <w:hyperlink r:id="rId49" w:history="1">
        <w:r w:rsidR="00F36E9C" w:rsidRPr="00A912FF">
          <w:rPr>
            <w:rStyle w:val="a7"/>
            <w:rFonts w:ascii="Times New Roman" w:hAnsi="Times New Roman" w:cs="Times New Roman"/>
            <w:sz w:val="28"/>
            <w:szCs w:val="28"/>
          </w:rPr>
          <w:t>http://docs.cntd.ru/document/1200157208 - ГОСТ 7.32-2017</w:t>
        </w:r>
      </w:hyperlink>
    </w:p>
    <w:p w:rsidR="00F36E9C" w:rsidRDefault="000271E1" w:rsidP="00F36E9C">
      <w:pPr>
        <w:numPr>
          <w:ilvl w:val="0"/>
          <w:numId w:val="3"/>
        </w:numPr>
        <w:spacing w:after="0" w:line="276" w:lineRule="auto"/>
        <w:jc w:val="both"/>
        <w:rPr>
          <w:rFonts w:ascii="Times New Roman" w:hAnsi="Times New Roman" w:cs="Times New Roman"/>
          <w:sz w:val="28"/>
          <w:szCs w:val="28"/>
        </w:rPr>
      </w:pPr>
      <w:hyperlink r:id="rId50" w:history="1">
        <w:r w:rsidR="00F36E9C" w:rsidRPr="00A912FF">
          <w:rPr>
            <w:rStyle w:val="a7"/>
            <w:rFonts w:ascii="Times New Roman" w:hAnsi="Times New Roman" w:cs="Times New Roman"/>
            <w:sz w:val="28"/>
            <w:szCs w:val="28"/>
          </w:rPr>
          <w:t>https://studopedia.su/9_80898_modelirovanie-pri-aeromehanicheskih-ispitaniyah.html</w:t>
        </w:r>
      </w:hyperlink>
    </w:p>
    <w:p w:rsidR="00F36E9C" w:rsidRDefault="000271E1" w:rsidP="00F36E9C">
      <w:pPr>
        <w:numPr>
          <w:ilvl w:val="0"/>
          <w:numId w:val="3"/>
        </w:numPr>
        <w:spacing w:after="0" w:line="276" w:lineRule="auto"/>
        <w:jc w:val="both"/>
        <w:rPr>
          <w:rFonts w:ascii="Times New Roman" w:hAnsi="Times New Roman" w:cs="Times New Roman"/>
          <w:sz w:val="28"/>
          <w:szCs w:val="28"/>
        </w:rPr>
      </w:pPr>
      <w:hyperlink r:id="rId51" w:history="1">
        <w:r w:rsidR="00F36E9C" w:rsidRPr="00A912FF">
          <w:rPr>
            <w:rStyle w:val="a7"/>
            <w:rFonts w:ascii="Times New Roman" w:hAnsi="Times New Roman" w:cs="Times New Roman"/>
            <w:sz w:val="28"/>
            <w:szCs w:val="28"/>
          </w:rPr>
          <w:t>https://studopedia.su/9_80897_tseli-i-zadachi-aeroballisticheskih-ispitaniy.html</w:t>
        </w:r>
      </w:hyperlink>
    </w:p>
    <w:p w:rsidR="00F36E9C" w:rsidRDefault="000271E1" w:rsidP="00F36E9C">
      <w:pPr>
        <w:numPr>
          <w:ilvl w:val="0"/>
          <w:numId w:val="3"/>
        </w:numPr>
        <w:spacing w:after="0" w:line="276" w:lineRule="auto"/>
        <w:jc w:val="both"/>
        <w:rPr>
          <w:rFonts w:ascii="Times New Roman" w:hAnsi="Times New Roman" w:cs="Times New Roman"/>
          <w:sz w:val="28"/>
          <w:szCs w:val="28"/>
        </w:rPr>
      </w:pPr>
      <w:hyperlink r:id="rId52" w:history="1">
        <w:r w:rsidR="00F36E9C" w:rsidRPr="00A912FF">
          <w:rPr>
            <w:rStyle w:val="a7"/>
            <w:rFonts w:ascii="Times New Roman" w:hAnsi="Times New Roman" w:cs="Times New Roman"/>
            <w:sz w:val="28"/>
            <w:szCs w:val="28"/>
          </w:rPr>
          <w:t>https://mybiblioteka.su/4-62209.html</w:t>
        </w:r>
      </w:hyperlink>
    </w:p>
    <w:p w:rsidR="00F36E9C" w:rsidRPr="00B5235B" w:rsidRDefault="00F36E9C" w:rsidP="00F36E9C">
      <w:pPr>
        <w:spacing w:after="0" w:line="276" w:lineRule="auto"/>
        <w:ind w:left="1069"/>
        <w:jc w:val="both"/>
        <w:rPr>
          <w:rFonts w:ascii="Times New Roman" w:hAnsi="Times New Roman" w:cs="Times New Roman"/>
          <w:sz w:val="28"/>
          <w:szCs w:val="28"/>
        </w:rPr>
      </w:pPr>
    </w:p>
    <w:sectPr w:rsidR="00F36E9C" w:rsidRPr="00B5235B">
      <w:footerReference w:type="default" r:id="rId5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62A6" w:rsidRDefault="00F962A6" w:rsidP="00132BE8">
      <w:pPr>
        <w:spacing w:after="0" w:line="240" w:lineRule="auto"/>
      </w:pPr>
      <w:r>
        <w:separator/>
      </w:r>
    </w:p>
  </w:endnote>
  <w:endnote w:type="continuationSeparator" w:id="0">
    <w:p w:rsidR="00F962A6" w:rsidRDefault="00F962A6" w:rsidP="00132B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4799816"/>
      <w:docPartObj>
        <w:docPartGallery w:val="Page Numbers (Bottom of Page)"/>
        <w:docPartUnique/>
      </w:docPartObj>
    </w:sdtPr>
    <w:sdtEndPr/>
    <w:sdtContent>
      <w:p w:rsidR="00132BE8" w:rsidRDefault="00132BE8">
        <w:pPr>
          <w:pStyle w:val="a5"/>
          <w:jc w:val="center"/>
        </w:pPr>
        <w:r>
          <w:fldChar w:fldCharType="begin"/>
        </w:r>
        <w:r>
          <w:instrText>PAGE   \* MERGEFORMAT</w:instrText>
        </w:r>
        <w:r>
          <w:fldChar w:fldCharType="separate"/>
        </w:r>
        <w:r w:rsidR="000271E1">
          <w:rPr>
            <w:noProof/>
          </w:rPr>
          <w:t>1</w:t>
        </w:r>
        <w:r>
          <w:fldChar w:fldCharType="end"/>
        </w:r>
      </w:p>
    </w:sdtContent>
  </w:sdt>
  <w:p w:rsidR="00132BE8" w:rsidRDefault="00132BE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62A6" w:rsidRDefault="00F962A6" w:rsidP="00132BE8">
      <w:pPr>
        <w:spacing w:after="0" w:line="240" w:lineRule="auto"/>
      </w:pPr>
      <w:r>
        <w:separator/>
      </w:r>
    </w:p>
  </w:footnote>
  <w:footnote w:type="continuationSeparator" w:id="0">
    <w:p w:rsidR="00F962A6" w:rsidRDefault="00F962A6" w:rsidP="00132B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F3063B"/>
    <w:multiLevelType w:val="hybridMultilevel"/>
    <w:tmpl w:val="7F56A450"/>
    <w:lvl w:ilvl="0" w:tplc="06E0073A">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 w15:restartNumberingAfterBreak="0">
    <w:nsid w:val="341A7B3E"/>
    <w:multiLevelType w:val="hybridMultilevel"/>
    <w:tmpl w:val="B8EEFE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95D12FE"/>
    <w:multiLevelType w:val="multilevel"/>
    <w:tmpl w:val="B3F40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6DFC2268"/>
    <w:multiLevelType w:val="multilevel"/>
    <w:tmpl w:val="6B6EDD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76D33F65"/>
    <w:multiLevelType w:val="hybridMultilevel"/>
    <w:tmpl w:val="EFCE70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0B43"/>
    <w:rsid w:val="000271E1"/>
    <w:rsid w:val="000B333C"/>
    <w:rsid w:val="000D23E0"/>
    <w:rsid w:val="00132BE8"/>
    <w:rsid w:val="00212132"/>
    <w:rsid w:val="002A671D"/>
    <w:rsid w:val="0033227C"/>
    <w:rsid w:val="0036215A"/>
    <w:rsid w:val="003A4FE7"/>
    <w:rsid w:val="003C796E"/>
    <w:rsid w:val="003F05CA"/>
    <w:rsid w:val="00423EEA"/>
    <w:rsid w:val="004C6EFF"/>
    <w:rsid w:val="00543975"/>
    <w:rsid w:val="005774B8"/>
    <w:rsid w:val="00644C4C"/>
    <w:rsid w:val="00654E4D"/>
    <w:rsid w:val="007136ED"/>
    <w:rsid w:val="00790B43"/>
    <w:rsid w:val="007F778E"/>
    <w:rsid w:val="00836D1E"/>
    <w:rsid w:val="00875685"/>
    <w:rsid w:val="00914201"/>
    <w:rsid w:val="00920B65"/>
    <w:rsid w:val="009555D1"/>
    <w:rsid w:val="00982877"/>
    <w:rsid w:val="009A436E"/>
    <w:rsid w:val="009F2CBF"/>
    <w:rsid w:val="00AA4758"/>
    <w:rsid w:val="00AA6983"/>
    <w:rsid w:val="00B5235B"/>
    <w:rsid w:val="00B95CCC"/>
    <w:rsid w:val="00BF2ECA"/>
    <w:rsid w:val="00C01A0C"/>
    <w:rsid w:val="00C90FE4"/>
    <w:rsid w:val="00DA3FCB"/>
    <w:rsid w:val="00E16A27"/>
    <w:rsid w:val="00E40191"/>
    <w:rsid w:val="00F1743B"/>
    <w:rsid w:val="00F322D7"/>
    <w:rsid w:val="00F36E9C"/>
    <w:rsid w:val="00F962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686EFE"/>
  <w15:chartTrackingRefBased/>
  <w15:docId w15:val="{99BCA2D8-69C5-4A3C-A23E-0384D564E1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F36E9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link w:val="20"/>
    <w:uiPriority w:val="9"/>
    <w:qFormat/>
    <w:rsid w:val="0087568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32BE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132BE8"/>
  </w:style>
  <w:style w:type="paragraph" w:styleId="a5">
    <w:name w:val="footer"/>
    <w:basedOn w:val="a"/>
    <w:link w:val="a6"/>
    <w:uiPriority w:val="99"/>
    <w:unhideWhenUsed/>
    <w:rsid w:val="00132BE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132BE8"/>
  </w:style>
  <w:style w:type="character" w:styleId="a7">
    <w:name w:val="Hyperlink"/>
    <w:basedOn w:val="a0"/>
    <w:uiPriority w:val="99"/>
    <w:unhideWhenUsed/>
    <w:rsid w:val="00875685"/>
    <w:rPr>
      <w:color w:val="0000FF"/>
      <w:u w:val="single"/>
    </w:rPr>
  </w:style>
  <w:style w:type="paragraph" w:styleId="a8">
    <w:name w:val="Normal (Web)"/>
    <w:basedOn w:val="a"/>
    <w:uiPriority w:val="99"/>
    <w:semiHidden/>
    <w:unhideWhenUsed/>
    <w:rsid w:val="0087568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875685"/>
    <w:rPr>
      <w:rFonts w:ascii="Times New Roman" w:eastAsia="Times New Roman" w:hAnsi="Times New Roman" w:cs="Times New Roman"/>
      <w:b/>
      <w:bCs/>
      <w:sz w:val="36"/>
      <w:szCs w:val="36"/>
      <w:lang w:eastAsia="ru-RU"/>
    </w:rPr>
  </w:style>
  <w:style w:type="character" w:customStyle="1" w:styleId="mw-headline">
    <w:name w:val="mw-headline"/>
    <w:basedOn w:val="a0"/>
    <w:rsid w:val="00875685"/>
  </w:style>
  <w:style w:type="character" w:customStyle="1" w:styleId="mw-editsection">
    <w:name w:val="mw-editsection"/>
    <w:basedOn w:val="a0"/>
    <w:rsid w:val="00875685"/>
  </w:style>
  <w:style w:type="character" w:customStyle="1" w:styleId="mw-editsection-bracket">
    <w:name w:val="mw-editsection-bracket"/>
    <w:basedOn w:val="a0"/>
    <w:rsid w:val="00875685"/>
  </w:style>
  <w:style w:type="character" w:customStyle="1" w:styleId="mw-editsection-divider">
    <w:name w:val="mw-editsection-divider"/>
    <w:basedOn w:val="a0"/>
    <w:rsid w:val="00875685"/>
  </w:style>
  <w:style w:type="character" w:styleId="a9">
    <w:name w:val="Strong"/>
    <w:basedOn w:val="a0"/>
    <w:qFormat/>
    <w:rsid w:val="002A671D"/>
    <w:rPr>
      <w:b/>
      <w:bCs/>
    </w:rPr>
  </w:style>
  <w:style w:type="character" w:customStyle="1" w:styleId="10">
    <w:name w:val="Заголовок 1 Знак"/>
    <w:basedOn w:val="a0"/>
    <w:link w:val="1"/>
    <w:uiPriority w:val="9"/>
    <w:rsid w:val="00F36E9C"/>
    <w:rPr>
      <w:rFonts w:asciiTheme="majorHAnsi" w:eastAsiaTheme="majorEastAsia" w:hAnsiTheme="majorHAnsi" w:cstheme="majorBidi"/>
      <w:color w:val="2E74B5" w:themeColor="accent1" w:themeShade="BF"/>
      <w:sz w:val="32"/>
      <w:szCs w:val="32"/>
    </w:rPr>
  </w:style>
  <w:style w:type="paragraph" w:styleId="aa">
    <w:name w:val="List Paragraph"/>
    <w:basedOn w:val="a"/>
    <w:uiPriority w:val="34"/>
    <w:qFormat/>
    <w:rsid w:val="00212132"/>
    <w:pPr>
      <w:ind w:left="720"/>
      <w:contextualSpacing/>
    </w:pPr>
  </w:style>
  <w:style w:type="table" w:styleId="ab">
    <w:name w:val="Table Grid"/>
    <w:basedOn w:val="a1"/>
    <w:rsid w:val="000271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907489">
      <w:bodyDiv w:val="1"/>
      <w:marLeft w:val="0"/>
      <w:marRight w:val="0"/>
      <w:marTop w:val="0"/>
      <w:marBottom w:val="0"/>
      <w:divBdr>
        <w:top w:val="none" w:sz="0" w:space="0" w:color="auto"/>
        <w:left w:val="none" w:sz="0" w:space="0" w:color="auto"/>
        <w:bottom w:val="none" w:sz="0" w:space="0" w:color="auto"/>
        <w:right w:val="none" w:sz="0" w:space="0" w:color="auto"/>
      </w:divBdr>
    </w:div>
    <w:div w:id="1092705292">
      <w:bodyDiv w:val="1"/>
      <w:marLeft w:val="0"/>
      <w:marRight w:val="0"/>
      <w:marTop w:val="0"/>
      <w:marBottom w:val="0"/>
      <w:divBdr>
        <w:top w:val="none" w:sz="0" w:space="0" w:color="auto"/>
        <w:left w:val="none" w:sz="0" w:space="0" w:color="auto"/>
        <w:bottom w:val="none" w:sz="0" w:space="0" w:color="auto"/>
        <w:right w:val="none" w:sz="0" w:space="0" w:color="auto"/>
      </w:divBdr>
    </w:div>
    <w:div w:id="1583176808">
      <w:bodyDiv w:val="1"/>
      <w:marLeft w:val="0"/>
      <w:marRight w:val="0"/>
      <w:marTop w:val="0"/>
      <w:marBottom w:val="0"/>
      <w:divBdr>
        <w:top w:val="none" w:sz="0" w:space="0" w:color="auto"/>
        <w:left w:val="none" w:sz="0" w:space="0" w:color="auto"/>
        <w:bottom w:val="none" w:sz="0" w:space="0" w:color="auto"/>
        <w:right w:val="none" w:sz="0" w:space="0" w:color="auto"/>
      </w:divBdr>
    </w:div>
    <w:div w:id="1804881580">
      <w:bodyDiv w:val="1"/>
      <w:marLeft w:val="0"/>
      <w:marRight w:val="0"/>
      <w:marTop w:val="0"/>
      <w:marBottom w:val="0"/>
      <w:divBdr>
        <w:top w:val="none" w:sz="0" w:space="0" w:color="auto"/>
        <w:left w:val="none" w:sz="0" w:space="0" w:color="auto"/>
        <w:bottom w:val="none" w:sz="0" w:space="0" w:color="auto"/>
        <w:right w:val="none" w:sz="0" w:space="0" w:color="auto"/>
      </w:divBdr>
    </w:div>
    <w:div w:id="1948270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0%D0%B2%D0%B8%D0%B0%D1%86%D0%B8%D0%BE%D0%BD%D0%BD%D1%8B%D0%B5_%D0%B1%D0%BE%D0%BC%D0%B1%D1%8B_(%D0%A0%D0%BE%D1%81%D1%81%D0%B8%D1%8F)" TargetMode="External"/><Relationship Id="rId18" Type="http://schemas.openxmlformats.org/officeDocument/2006/relationships/hyperlink" Target="https://ru.wikipedia.org/wiki/%D0%91%D0%BE%D0%B5%D0%BF%D1%80%D0%B8%D0%BF%D0%B0%D1%81%D1%8B_%D0%BE%D0%B1%D1%8A%D1%91%D0%BC%D0%BD%D0%BE%D0%B3%D0%BE_%D0%B2%D0%B7%D1%80%D1%8B%D0%B2%D0%B0" TargetMode="External"/><Relationship Id="rId26" Type="http://schemas.openxmlformats.org/officeDocument/2006/relationships/hyperlink" Target="https://ru.wikipedia.org/wiki/%D0%92%D0%B7%D1%80%D1%8B%D0%B2%D1%87%D0%B0%D1%82%D1%8B%D0%B5_%D0%B2%D0%B5%D1%89%D0%B5%D1%81%D1%82%D0%B2%D0%B0" TargetMode="External"/><Relationship Id="rId39" Type="http://schemas.openxmlformats.org/officeDocument/2006/relationships/image" Target="media/image8.png"/><Relationship Id="rId21" Type="http://schemas.openxmlformats.org/officeDocument/2006/relationships/hyperlink" Target="https://ru.wikipedia.org/wiki/%D0%9A%D0%B0%D0%BB%D0%B8%D0%B1%D1%80" TargetMode="External"/><Relationship Id="rId34" Type="http://schemas.openxmlformats.org/officeDocument/2006/relationships/hyperlink" Target="http://yandex.ru/clck/jsredir?from=yandex.ru%3Bimages%2Fsearch%3Bimages%3B%3B&amp;text=&amp;etext=1991.edxLG0vC2kHjMabQ2LgBF41zGhRT2OyrlfA_o4WT1HsMhRw2ZJ22rlY6_slO5IBVOErUEeHrbLnku8w0Gb8f-1Q6LptI4ZJTc_PF1JQruhjKVnuYz7xqsQRX5WN_yAG7f-m5ZQjMVsOTpkN6zlzQOmbRIpybiSPsqvR2LW9FqKYOYWxDu1ExgQdm0z0xqzNm7rd-A-fWxdOxmj8gSAqhzg.0ee2bd233fd77014bf81aa69d87c90f8e8d6b7d3&amp;uuid=&amp;state=tid_Wvm4RM28ca_MiO4Ne9osTPtpHS9wicjEF5X7fRziVPIHCd9FyQ,,&amp;data=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,&amp;sign=0d72163c751126dc97c5c3ff735f1b61&amp;keyno=0&amp;b64e=2&amp;l10n=ru" TargetMode="External"/><Relationship Id="rId42" Type="http://schemas.openxmlformats.org/officeDocument/2006/relationships/image" Target="media/image11.png"/><Relationship Id="rId47" Type="http://schemas.openxmlformats.org/officeDocument/2006/relationships/hyperlink" Target="http://wikiredia.ru/wiki/&#1059;&#1076;&#1072;&#1088;&#1086;&#1087;&#1088;&#1086;&#1095;&#1085;&#1086;&#1089;&#1090;&#1100;" TargetMode="External"/><Relationship Id="rId50" Type="http://schemas.openxmlformats.org/officeDocument/2006/relationships/hyperlink" Target="https://studopedia.su/9_80898_modelirovanie-pri-aeromehanicheskih-ispitaniyah.html" TargetMode="External"/><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ru.wikipedia.org/wiki/%D0%97%D0%B0%D0%B6%D0%B8%D0%B3%D0%B0%D1%82%D0%B5%D0%BB%D1%8C%D0%BD%D0%B0%D1%8F_%D0%B1%D0%BE%D0%BC%D0%B1%D0%B0" TargetMode="External"/><Relationship Id="rId29" Type="http://schemas.openxmlformats.org/officeDocument/2006/relationships/hyperlink" Target="https://ru.wikipedia.org/wiki/GBU-43/B" TargetMode="External"/><Relationship Id="rId11" Type="http://schemas.openxmlformats.org/officeDocument/2006/relationships/hyperlink" Target="https://ru.wikipedia.org/wiki/%D0%A1%D0%B8%D0%BB%D0%B0_%D1%82%D1%8F%D0%B6%D0%B5%D1%81%D1%82%D0%B8" TargetMode="External"/><Relationship Id="rId24" Type="http://schemas.openxmlformats.org/officeDocument/2006/relationships/hyperlink" Target="https://ru.wikipedia.org/wiki/%D0%A4%D1%83%D0%BD%D1%82_(%D0%B5%D0%B4%D0%B8%D0%BD%D0%B8%D1%86%D0%B0_%D0%B8%D0%B7%D0%BC%D0%B5%D1%80%D0%B5%D0%BD%D0%B8%D1%8F)" TargetMode="External"/><Relationship Id="rId32" Type="http://schemas.openxmlformats.org/officeDocument/2006/relationships/hyperlink" Target="http://yandex.ru/clck/jsredir?from=yandex.ru%3Bimages%2Fsearch%3Bimages%3B%3B&amp;text=&amp;etext=1991.edxLG0vC2kHjMabQ2LgBF41zGhRT2OyrlfA_o4WT1HsMhRw2ZJ22rlY6_slO5IBVOErUEeHrbLnku8w0Gb8f-1Q6LptI4ZJTc_PF1JQruhjKVnuYz7xqsQRX5WN_yAG7f-m5ZQjMVsOTpkN6zlzQOmbRIpybiSPsqvR2LW9FqKYOYWxDu1ExgQdm0z0xqzNm7rd-A-fWxdOxmj8gSAqhzg.0ee2bd233fd77014bf81aa69d87c90f8e8d6b7d3&amp;uuid=&amp;state=tid_Wvm4RM28ca_MiO4Ne9osTPtpHS9wicjEF5X7fRziVPIHCd9FyQ,,&amp;data=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,&amp;sign=0d72163c751126dc97c5c3ff735f1b61&amp;keyno=0&amp;b64e=2&amp;l10n=ru" TargetMode="Externa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4.pn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https://ru.wikipedia.org/wiki/%D0%9B%D0%B5%D1%82%D0%B0%D1%82%D0%B5%D0%BB%D1%8C%D0%BD%D1%8B%D0%B9_%D0%B0%D0%BF%D0%BF%D0%B0%D1%80%D0%B0%D1%82" TargetMode="External"/><Relationship Id="rId19" Type="http://schemas.openxmlformats.org/officeDocument/2006/relationships/hyperlink" Target="https://ru.wikipedia.org/wiki/%D0%9A%D0%90%D0%91" TargetMode="External"/><Relationship Id="rId31" Type="http://schemas.openxmlformats.org/officeDocument/2006/relationships/image" Target="media/image2.jpeg"/><Relationship Id="rId44" Type="http://schemas.openxmlformats.org/officeDocument/2006/relationships/image" Target="media/image13.png"/><Relationship Id="rId52" Type="http://schemas.openxmlformats.org/officeDocument/2006/relationships/hyperlink" Target="https://mybiblioteka.su/4-62209.html" TargetMode="External"/><Relationship Id="rId4" Type="http://schemas.openxmlformats.org/officeDocument/2006/relationships/webSettings" Target="webSettings.xml"/><Relationship Id="rId9" Type="http://schemas.openxmlformats.org/officeDocument/2006/relationships/hyperlink" Target="https://ru.wikipedia.org/wiki/%D0%A1%D0%B0%D0%BC%D0%BE%D0%BB%D1%91%D1%82" TargetMode="External"/><Relationship Id="rId14" Type="http://schemas.openxmlformats.org/officeDocument/2006/relationships/hyperlink" Target="https://ru.wikipedia.org/wiki/%D0%90%D0%B2%D0%B8%D0%B0%D1%86%D0%B8%D0%BE%D0%BD%D0%BD%D1%8B%D0%B5_%D0%B1%D0%BE%D0%BC%D0%B1%D1%8B_(%D0%A0%D0%BE%D1%81%D1%81%D0%B8%D1%8F)" TargetMode="External"/><Relationship Id="rId22" Type="http://schemas.openxmlformats.org/officeDocument/2006/relationships/hyperlink" Target="https://ru.wikipedia.org/wiki/%D0%9C%D0%B0%D1%81%D1%81%D0%B0" TargetMode="External"/><Relationship Id="rId27" Type="http://schemas.openxmlformats.org/officeDocument/2006/relationships/hyperlink" Target="https://ru.wikipedia.org/wiki/%D0%91%D1%80%D0%90%D0%91" TargetMode="External"/><Relationship Id="rId30" Type="http://schemas.openxmlformats.org/officeDocument/2006/relationships/hyperlink" Target="https://ru.wikipedia.org/wiki/%D0%91%D0%B0%D0%BB%D0%BB%D0%B8%D1%81%D1%82%D0%B8%D1%87%D0%B5%D1%81%D0%BA%D0%B8%D0%B9_%D0%BA%D0%BE%D1%8D%D1%84%D1%84%D0%B8%D1%86%D0%B8%D0%B5%D0%BD%D1%82" TargetMode="External"/><Relationship Id="rId35" Type="http://schemas.openxmlformats.org/officeDocument/2006/relationships/image" Target="media/image4.jpeg"/><Relationship Id="rId43" Type="http://schemas.openxmlformats.org/officeDocument/2006/relationships/image" Target="media/image12.png"/><Relationship Id="rId48" Type="http://schemas.openxmlformats.org/officeDocument/2006/relationships/hyperlink" Target="http://docs.cntd.ru/document/1200010717%20-%20&#1043;&#1054;&#1057;&#1058;%20&#1056;%2051371-99" TargetMode="External"/><Relationship Id="rId8" Type="http://schemas.openxmlformats.org/officeDocument/2006/relationships/hyperlink" Target="https://ru.wikipedia.org/w/index.php?title=%D0%90%D0%B2%D0%B8%D0%B0%D1%86%D0%B8%D0%BE%D0%BD%D0%BD%D1%8B%D0%B5_%D1%81%D1%80%D0%B5%D0%B4%D1%81%D1%82%D0%B2%D0%B0_%D0%BF%D0%BE%D1%80%D0%B0%D0%B6%D0%B5%D0%BD%D0%B8%D1%8F&amp;action=edit&amp;redlink=1" TargetMode="External"/><Relationship Id="rId51" Type="http://schemas.openxmlformats.org/officeDocument/2006/relationships/hyperlink" Target="https://studopedia.su/9_80897_tseli-i-zadachi-aeroballisticheskih-ispitaniy.html" TargetMode="External"/><Relationship Id="rId3" Type="http://schemas.openxmlformats.org/officeDocument/2006/relationships/settings" Target="settings.xml"/><Relationship Id="rId12" Type="http://schemas.openxmlformats.org/officeDocument/2006/relationships/hyperlink" Target="https://ru.wikipedia.org/wiki/%D0%9D%D0%B0%D1%87%D0%B0%D0%BB%D1%8C%D0%BD%D0%B0%D1%8F_%D1%81%D0%BA%D0%BE%D1%80%D0%BE%D1%81%D1%82%D1%8C" TargetMode="External"/><Relationship Id="rId17" Type="http://schemas.openxmlformats.org/officeDocument/2006/relationships/hyperlink" Target="https://ru.wikipedia.org/wiki/%D0%90%D0%B2%D0%B8%D0%B0%D1%86%D0%B8%D0%BE%D0%BD%D0%BD%D1%8B%D0%B5_%D0%B1%D0%BE%D0%BC%D0%B1%D1%8B_(%D0%A0%D0%BE%D1%81%D1%81%D0%B8%D1%8F)" TargetMode="External"/><Relationship Id="rId25" Type="http://schemas.openxmlformats.org/officeDocument/2006/relationships/hyperlink" Target="https://ru.wikipedia.org/wiki/%D0%9F%D1%83%D0%B4" TargetMode="External"/><Relationship Id="rId33" Type="http://schemas.openxmlformats.org/officeDocument/2006/relationships/image" Target="media/image3.jpeg"/><Relationship Id="rId38" Type="http://schemas.openxmlformats.org/officeDocument/2006/relationships/image" Target="media/image7.jpeg"/><Relationship Id="rId46" Type="http://schemas.openxmlformats.org/officeDocument/2006/relationships/hyperlink" Target="http://docs.cntd.ru/document/1200005277%20-%20&#1043;&#1054;&#1057;&#1058;%2024053-80" TargetMode="External"/><Relationship Id="rId20" Type="http://schemas.openxmlformats.org/officeDocument/2006/relationships/hyperlink" Target="https://ru.wikipedia.org/wiki/%D0%90%D0%B2%D0%B8%D0%B0%D1%86%D0%B8%D0%BE%D0%BD%D0%BD%D1%8B%D0%B5_%D0%B1%D0%BE%D0%BC%D0%B1%D1%8B_(%D0%A0%D0%BE%D1%81%D1%81%D0%B8%D1%8F)" TargetMode="External"/><Relationship Id="rId41" Type="http://schemas.openxmlformats.org/officeDocument/2006/relationships/image" Target="media/image10.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ru.wikipedia.org/wiki/%D0%90%D0%B2%D0%B8%D0%B0%D1%86%D0%B8%D0%BE%D0%BD%D0%BD%D1%8B%D0%B5_%D0%B1%D0%BE%D0%BC%D0%B1%D1%8B_(%D0%A0%D0%BE%D1%81%D1%81%D0%B8%D1%8F)" TargetMode="External"/><Relationship Id="rId23" Type="http://schemas.openxmlformats.org/officeDocument/2006/relationships/hyperlink" Target="https://ru.wikipedia.org/wiki/%D0%9A%D0%B8%D0%BB%D0%BE%D0%B3%D1%80%D0%B0%D0%BC%D0%BC" TargetMode="External"/><Relationship Id="rId28" Type="http://schemas.openxmlformats.org/officeDocument/2006/relationships/hyperlink" Target="https://ru.wikipedia.org/wiki/%D0%90%D0%9E-10_(%D0%B0%D0%B2%D0%B8%D0%B0%D1%86%D0%B8%D0%BE%D0%BD%D0%BD%D0%B0%D1%8F_%D0%B1%D0%BE%D0%BC%D0%B1%D0%B0)" TargetMode="External"/><Relationship Id="rId36" Type="http://schemas.openxmlformats.org/officeDocument/2006/relationships/image" Target="media/image5.png"/><Relationship Id="rId49" Type="http://schemas.openxmlformats.org/officeDocument/2006/relationships/hyperlink" Target="http://docs.cntd.ru/document/1200157208%20-%20&#1043;&#1054;&#1057;&#1058;%207.32-201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194</TotalTime>
  <Pages>19</Pages>
  <Words>3416</Words>
  <Characters>19476</Characters>
  <Application>Microsoft Office Word</Application>
  <DocSecurity>0</DocSecurity>
  <Lines>162</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Dmitry Kostromin</dc:creator>
  <cp:keywords/>
  <dc:description/>
  <cp:lastModifiedBy>Dmitry Kostromin</cp:lastModifiedBy>
  <cp:revision>37</cp:revision>
  <dcterms:created xsi:type="dcterms:W3CDTF">2018-12-05T07:22:00Z</dcterms:created>
  <dcterms:modified xsi:type="dcterms:W3CDTF">2019-03-17T13:59:00Z</dcterms:modified>
</cp:coreProperties>
</file>